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9847" w14:textId="1339CB34" w:rsidR="00201DF3" w:rsidRPr="003E347A" w:rsidRDefault="00201DF3" w:rsidP="0087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Theme="majorEastAsia" w:cstheme="majorBidi"/>
          <w:b/>
          <w:bCs/>
          <w:sz w:val="32"/>
          <w:szCs w:val="32"/>
          <w:lang w:val="es-ES"/>
        </w:rPr>
      </w:pPr>
      <w:bookmarkStart w:id="0" w:name="_Hlk170467776"/>
      <w:r w:rsidRPr="003E347A">
        <w:rPr>
          <w:rFonts w:eastAsiaTheme="majorEastAsia" w:cstheme="majorBidi"/>
          <w:b/>
          <w:bCs/>
          <w:sz w:val="32"/>
          <w:szCs w:val="32"/>
          <w:lang w:val="es-ES"/>
        </w:rPr>
        <w:t>T</w:t>
      </w:r>
      <w:r w:rsidR="009E3743" w:rsidRPr="003E347A">
        <w:rPr>
          <w:rFonts w:eastAsiaTheme="majorEastAsia" w:cstheme="majorBidi"/>
          <w:b/>
          <w:bCs/>
          <w:sz w:val="32"/>
          <w:szCs w:val="32"/>
          <w:lang w:val="es-ES"/>
        </w:rPr>
        <w:t>ÉRMINO DE REFERENCIA</w:t>
      </w:r>
    </w:p>
    <w:bookmarkEnd w:id="0"/>
    <w:p w14:paraId="724BE73A" w14:textId="2A11F7A1" w:rsidR="00E802D4" w:rsidRPr="003E347A" w:rsidRDefault="0087231C" w:rsidP="00872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Theme="majorEastAsia" w:cstheme="majorBidi"/>
          <w:b/>
          <w:bCs/>
          <w:sz w:val="32"/>
          <w:szCs w:val="32"/>
          <w:lang w:val="es-ES"/>
        </w:rPr>
      </w:pPr>
      <w:r w:rsidRPr="003E347A">
        <w:rPr>
          <w:rFonts w:eastAsiaTheme="majorEastAsia" w:cstheme="majorBidi"/>
          <w:b/>
          <w:bCs/>
          <w:sz w:val="32"/>
          <w:szCs w:val="32"/>
          <w:lang w:val="es-ES"/>
        </w:rPr>
        <w:t xml:space="preserve">Consultoría: Elaboración del Plan Municipal de la Primera Infancia para el Gobierno Autónomo Municipal de Cochabamba </w:t>
      </w:r>
    </w:p>
    <w:p w14:paraId="5D43FC11" w14:textId="26FFDC18" w:rsidR="00F26104" w:rsidRPr="003E347A" w:rsidRDefault="00781BB7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  <w:lang w:val="es-ES"/>
        </w:rPr>
      </w:pPr>
      <w:r w:rsidRPr="003E347A">
        <w:rPr>
          <w:rFonts w:ascii="Lato" w:hAnsi="Lato"/>
          <w:b/>
          <w:bCs/>
          <w:sz w:val="28"/>
          <w:szCs w:val="28"/>
          <w:lang w:val="es-ES"/>
        </w:rPr>
        <w:t>ANTECEDENTES</w:t>
      </w:r>
    </w:p>
    <w:p w14:paraId="190AC75B" w14:textId="3459BF9C" w:rsidR="00241857" w:rsidRPr="003E347A" w:rsidRDefault="00241857" w:rsidP="00241857">
      <w:pPr>
        <w:spacing w:before="240" w:line="276" w:lineRule="auto"/>
        <w:jc w:val="both"/>
        <w:rPr>
          <w:lang w:val="es-ES"/>
        </w:rPr>
      </w:pPr>
      <w:r w:rsidRPr="003E347A">
        <w:rPr>
          <w:lang w:val="es-ES"/>
        </w:rPr>
        <w:t>Invertir recursos económicos en la primera infancia no solo representa un acto de justicia social, sino una responsabilidad fundamental del Estado boliviano. Garantizar el desarrollo integral de niñas y niños desde los primeros años de vida es clave para romper ciclos de pobreza, reducir desigualdades y construir una sociedad más equitativa. La Constitución Política del Estado y los compromisos internacionales asumidos por Bolivia, como la Convención sobre los Derechos del Niño y Niña, respaldan el deber estatal de priorizar esta etapa crítica del desarrollo humano, donde las inversiones en salud, nutrición, educación inicial y protección generan los mayores retornos sociales y económicos a largo plazo.</w:t>
      </w:r>
    </w:p>
    <w:p w14:paraId="4A17FD1B" w14:textId="6B594916" w:rsidR="00381141" w:rsidRPr="003E347A" w:rsidRDefault="00381141" w:rsidP="0087231C">
      <w:pPr>
        <w:spacing w:before="240" w:line="276" w:lineRule="auto"/>
        <w:jc w:val="both"/>
        <w:rPr>
          <w:lang w:val="es-ES"/>
        </w:rPr>
      </w:pPr>
      <w:r w:rsidRPr="003E347A">
        <w:rPr>
          <w:lang w:val="es-ES"/>
        </w:rPr>
        <w:t>En su artículo 4, la Convención sobre los Derechos del Niño</w:t>
      </w:r>
      <w:r w:rsidR="00241857" w:rsidRPr="003E347A">
        <w:rPr>
          <w:lang w:val="es-ES"/>
        </w:rPr>
        <w:t xml:space="preserve"> y Niña</w:t>
      </w:r>
      <w:r w:rsidRPr="003E347A">
        <w:rPr>
          <w:lang w:val="es-ES"/>
        </w:rPr>
        <w:t xml:space="preserve"> de 1989 establece que </w:t>
      </w:r>
      <w:r w:rsidRPr="003E347A">
        <w:rPr>
          <w:i/>
          <w:iCs/>
          <w:lang w:val="es-ES"/>
        </w:rPr>
        <w:t xml:space="preserve">“Los Estados Parte adoptarán todas las medidas administrativas, legislativas y de otra índole para dar efectividad a los derechos reconocidos en la presente Convención. En lo que respecta a los derechos económicos, sociales y culturales, los </w:t>
      </w:r>
      <w:r w:rsidR="00643454" w:rsidRPr="003E347A">
        <w:rPr>
          <w:i/>
          <w:iCs/>
          <w:lang w:val="es-ES"/>
        </w:rPr>
        <w:t>Estados Parte</w:t>
      </w:r>
      <w:r w:rsidRPr="003E347A">
        <w:rPr>
          <w:i/>
          <w:iCs/>
          <w:lang w:val="es-ES"/>
        </w:rPr>
        <w:t xml:space="preserve"> adoptarán esas medidas hasta el máximo de los recursos que dispongan y, cuando sea necesario, dentro del marco de la cooperación internacional”. </w:t>
      </w:r>
      <w:r w:rsidRPr="003E347A">
        <w:rPr>
          <w:lang w:val="es-ES"/>
        </w:rPr>
        <w:t>Frente a esta obligación, destaca la necesidad de conocer cuántos recursos se invierten en los niños, niñas y adolescentes</w:t>
      </w:r>
      <w:r w:rsidR="00CF0917" w:rsidRPr="003E347A">
        <w:rPr>
          <w:lang w:val="es-ES"/>
        </w:rPr>
        <w:t xml:space="preserve">, ya que las políticas públicas destinadas a garantizar los derechos de la niñez y adolescencia requieren necesariamente de un financiamiento adecuado, suficiente y sostenible para su implementación. </w:t>
      </w:r>
    </w:p>
    <w:p w14:paraId="6093DF9A" w14:textId="1CAE1415" w:rsidR="002A34AE" w:rsidRPr="003E347A" w:rsidRDefault="00241857" w:rsidP="00FA5C38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>Por otro lado, l</w:t>
      </w:r>
      <w:r w:rsidR="002A34AE" w:rsidRPr="003E347A">
        <w:rPr>
          <w:lang w:val="es-ES"/>
        </w:rPr>
        <w:t xml:space="preserve">a Constitución Política del Estado en su artículo 58 consagra que </w:t>
      </w:r>
      <w:r w:rsidR="00FA5C38" w:rsidRPr="003E347A">
        <w:rPr>
          <w:i/>
          <w:iCs/>
          <w:lang w:val="es-ES"/>
        </w:rPr>
        <w:t>“Las niñas, niños y adolescentes son titulares de los derechos reconocidos en la Constitución, con los límites establecidos en ésta, y de los derechos específicos inherentes a su proceso de desarrollo; a su identidad étnica, sociocultural, de género y generacional; y a la satisfacción de sus necesidades, intereses y aspiraciones”</w:t>
      </w:r>
      <w:r w:rsidR="002A34AE" w:rsidRPr="003E347A">
        <w:rPr>
          <w:lang w:val="es-ES"/>
        </w:rPr>
        <w:t>.</w:t>
      </w:r>
      <w:r w:rsidR="007A1EE6" w:rsidRPr="003E347A">
        <w:rPr>
          <w:lang w:val="es-ES"/>
        </w:rPr>
        <w:t xml:space="preserve"> En el Art.</w:t>
      </w:r>
      <w:r w:rsidR="002A34AE" w:rsidRPr="003E347A">
        <w:rPr>
          <w:lang w:val="es-ES"/>
        </w:rPr>
        <w:t xml:space="preserve"> 59, parágrafo</w:t>
      </w:r>
      <w:r w:rsidR="00FA5C38" w:rsidRPr="003E347A">
        <w:rPr>
          <w:lang w:val="es-ES"/>
        </w:rPr>
        <w:t xml:space="preserve"> I</w:t>
      </w:r>
      <w:r w:rsidR="002A34AE" w:rsidRPr="003E347A">
        <w:rPr>
          <w:lang w:val="es-ES"/>
        </w:rPr>
        <w:t xml:space="preserve">, constitucionaliza los derechos de los </w:t>
      </w:r>
      <w:r w:rsidR="00A914B1" w:rsidRPr="003E347A">
        <w:rPr>
          <w:lang w:val="es-ES"/>
        </w:rPr>
        <w:t>n</w:t>
      </w:r>
      <w:r w:rsidR="002A34AE" w:rsidRPr="003E347A">
        <w:rPr>
          <w:lang w:val="es-ES"/>
        </w:rPr>
        <w:t xml:space="preserve">iños, </w:t>
      </w:r>
      <w:r w:rsidR="00A914B1" w:rsidRPr="003E347A">
        <w:rPr>
          <w:lang w:val="es-ES"/>
        </w:rPr>
        <w:t>n</w:t>
      </w:r>
      <w:r w:rsidR="002A34AE" w:rsidRPr="003E347A">
        <w:rPr>
          <w:lang w:val="es-ES"/>
        </w:rPr>
        <w:t xml:space="preserve">iñas, </w:t>
      </w:r>
      <w:r w:rsidR="00A914B1" w:rsidRPr="003E347A">
        <w:rPr>
          <w:lang w:val="es-ES"/>
        </w:rPr>
        <w:t>a</w:t>
      </w:r>
      <w:r w:rsidR="002A34AE" w:rsidRPr="003E347A">
        <w:rPr>
          <w:lang w:val="es-ES"/>
        </w:rPr>
        <w:t xml:space="preserve">dolescentes y </w:t>
      </w:r>
      <w:r w:rsidR="00A914B1" w:rsidRPr="003E347A">
        <w:rPr>
          <w:lang w:val="es-ES"/>
        </w:rPr>
        <w:t>j</w:t>
      </w:r>
      <w:r w:rsidR="002A34AE" w:rsidRPr="003E347A">
        <w:rPr>
          <w:lang w:val="es-ES"/>
        </w:rPr>
        <w:t xml:space="preserve">óvenes declara que: </w:t>
      </w:r>
      <w:r w:rsidR="002A34AE" w:rsidRPr="003E347A">
        <w:rPr>
          <w:i/>
          <w:iCs/>
          <w:lang w:val="es-ES"/>
        </w:rPr>
        <w:t>“Toda niña, niño y adolescente tiene derecho a su desarrollo integral”.</w:t>
      </w:r>
      <w:r w:rsidR="00A914B1" w:rsidRPr="003E347A">
        <w:rPr>
          <w:lang w:val="es-ES"/>
        </w:rPr>
        <w:t xml:space="preserve"> </w:t>
      </w:r>
      <w:r w:rsidR="002A34AE" w:rsidRPr="003E347A">
        <w:rPr>
          <w:lang w:val="es-ES"/>
        </w:rPr>
        <w:t xml:space="preserve">A su vez, el artículo 60 establece que </w:t>
      </w:r>
      <w:r w:rsidR="00FA5C38" w:rsidRPr="003E347A">
        <w:rPr>
          <w:i/>
          <w:iCs/>
          <w:lang w:val="es-ES"/>
        </w:rPr>
        <w:t>“E</w:t>
      </w:r>
      <w:r w:rsidR="002A34AE" w:rsidRPr="003E347A">
        <w:rPr>
          <w:i/>
          <w:iCs/>
          <w:lang w:val="es-ES"/>
        </w:rPr>
        <w:t>s deber del Estado, la sociedad y la familia garantizar la prioridad del interés superior de la niña, niño y adolescente, que comprende la preeminencia de sus derechos, la primacía en recibir protección y socorro en cualquier circunstancia, la prioridad en la atención de los servicios públicos y privados</w:t>
      </w:r>
      <w:r w:rsidR="00FA5C38" w:rsidRPr="003E347A">
        <w:rPr>
          <w:i/>
          <w:iCs/>
        </w:rPr>
        <w:t>, y el acceso a una administración de justicia pronta, oportuna y con asistencia de personal especializado.</w:t>
      </w:r>
      <w:r w:rsidR="00FA5C38" w:rsidRPr="003E347A">
        <w:rPr>
          <w:i/>
          <w:iCs/>
          <w:lang w:val="es-ES"/>
        </w:rPr>
        <w:t>”</w:t>
      </w:r>
    </w:p>
    <w:p w14:paraId="494F4C64" w14:textId="77777777" w:rsidR="00A71BB3" w:rsidRPr="003E347A" w:rsidRDefault="00A71BB3" w:rsidP="0087231C">
      <w:pPr>
        <w:pStyle w:val="Sinespaciado"/>
        <w:spacing w:line="276" w:lineRule="auto"/>
        <w:jc w:val="both"/>
        <w:rPr>
          <w:lang w:val="es-ES"/>
        </w:rPr>
      </w:pPr>
    </w:p>
    <w:p w14:paraId="2D905BC7" w14:textId="5B7B3CD1" w:rsidR="002A34AE" w:rsidRPr="003E347A" w:rsidRDefault="00BE096C" w:rsidP="0087231C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>Como fundamento del presente servicio de consultoría</w:t>
      </w:r>
      <w:r w:rsidR="00C23B12" w:rsidRPr="003E347A">
        <w:rPr>
          <w:lang w:val="es-ES"/>
        </w:rPr>
        <w:t xml:space="preserve">, </w:t>
      </w:r>
      <w:r w:rsidRPr="003E347A">
        <w:rPr>
          <w:lang w:val="es-ES"/>
        </w:rPr>
        <w:t xml:space="preserve">es necesario considerar que </w:t>
      </w:r>
      <w:r w:rsidR="002A34AE" w:rsidRPr="003E347A">
        <w:rPr>
          <w:lang w:val="es-ES"/>
        </w:rPr>
        <w:t xml:space="preserve">el marco competencial </w:t>
      </w:r>
      <w:r w:rsidR="00C23B12" w:rsidRPr="003E347A">
        <w:rPr>
          <w:lang w:val="es-ES"/>
        </w:rPr>
        <w:t xml:space="preserve">incluido en la </w:t>
      </w:r>
      <w:r w:rsidR="00FA5C38" w:rsidRPr="003E347A">
        <w:rPr>
          <w:lang w:val="es-ES"/>
        </w:rPr>
        <w:t xml:space="preserve">norma fundamental </w:t>
      </w:r>
      <w:r w:rsidR="00C23B12" w:rsidRPr="003E347A">
        <w:rPr>
          <w:lang w:val="es-ES"/>
        </w:rPr>
        <w:t xml:space="preserve">del Estado </w:t>
      </w:r>
      <w:r w:rsidR="002A34AE" w:rsidRPr="003E347A">
        <w:rPr>
          <w:lang w:val="es-ES"/>
        </w:rPr>
        <w:t>establece</w:t>
      </w:r>
      <w:r w:rsidR="00C23B12" w:rsidRPr="003E347A">
        <w:rPr>
          <w:lang w:val="es-ES"/>
        </w:rPr>
        <w:t>,</w:t>
      </w:r>
      <w:r w:rsidR="002A34AE" w:rsidRPr="003E347A">
        <w:rPr>
          <w:lang w:val="es-ES"/>
        </w:rPr>
        <w:t xml:space="preserve"> en su artículo 302</w:t>
      </w:r>
      <w:r w:rsidR="00C23B12" w:rsidRPr="003E347A">
        <w:rPr>
          <w:lang w:val="es-ES"/>
        </w:rPr>
        <w:t>,</w:t>
      </w:r>
      <w:r w:rsidR="002A34AE" w:rsidRPr="003E347A">
        <w:rPr>
          <w:lang w:val="es-ES"/>
        </w:rPr>
        <w:t xml:space="preserve"> las </w:t>
      </w:r>
      <w:r w:rsidR="002A34AE" w:rsidRPr="003E347A">
        <w:rPr>
          <w:lang w:val="es-ES"/>
        </w:rPr>
        <w:lastRenderedPageBreak/>
        <w:t xml:space="preserve">competencias exclusivas de los </w:t>
      </w:r>
      <w:r w:rsidR="00C23B12" w:rsidRPr="003E347A">
        <w:rPr>
          <w:lang w:val="es-ES"/>
        </w:rPr>
        <w:t>gobiernos autónomos municipales</w:t>
      </w:r>
      <w:r w:rsidR="00FA5C38" w:rsidRPr="003E347A">
        <w:rPr>
          <w:lang w:val="es-ES"/>
        </w:rPr>
        <w:t xml:space="preserve">, algunas </w:t>
      </w:r>
      <w:r w:rsidR="00C23B12" w:rsidRPr="003E347A">
        <w:rPr>
          <w:lang w:val="es-ES"/>
        </w:rPr>
        <w:t xml:space="preserve">son: </w:t>
      </w:r>
      <w:r w:rsidR="002A34AE" w:rsidRPr="003E347A">
        <w:rPr>
          <w:lang w:val="es-ES"/>
        </w:rPr>
        <w:t xml:space="preserve"> planificar y promover el desarrollo humano en su jurisdicción</w:t>
      </w:r>
      <w:r w:rsidR="00C23B12" w:rsidRPr="003E347A">
        <w:rPr>
          <w:lang w:val="es-ES"/>
        </w:rPr>
        <w:t xml:space="preserve"> (numeral 2)</w:t>
      </w:r>
      <w:r w:rsidR="002A34AE" w:rsidRPr="003E347A">
        <w:rPr>
          <w:lang w:val="es-ES"/>
        </w:rPr>
        <w:t>, promocionar y desarrollar proyectos y políticas para niñez y adolescencia</w:t>
      </w:r>
      <w:r w:rsidR="00C23B12" w:rsidRPr="003E347A">
        <w:rPr>
          <w:lang w:val="es-ES"/>
        </w:rPr>
        <w:t xml:space="preserve"> (numeral 39), y la planificación </w:t>
      </w:r>
      <w:r w:rsidR="002A34AE" w:rsidRPr="003E347A">
        <w:rPr>
          <w:lang w:val="es-ES"/>
        </w:rPr>
        <w:t>del desarrollo municipal en concordancia con la planificación departamental y nacional</w:t>
      </w:r>
      <w:r w:rsidR="00C23B12" w:rsidRPr="003E347A">
        <w:rPr>
          <w:lang w:val="es-ES"/>
        </w:rPr>
        <w:t xml:space="preserve"> (numeral 42)</w:t>
      </w:r>
      <w:r w:rsidR="00FA5C38" w:rsidRPr="003E347A">
        <w:rPr>
          <w:lang w:val="es-ES"/>
        </w:rPr>
        <w:t xml:space="preserve"> </w:t>
      </w:r>
    </w:p>
    <w:p w14:paraId="6CE01E22" w14:textId="77777777" w:rsidR="00202092" w:rsidRPr="003E347A" w:rsidRDefault="00202092" w:rsidP="0087231C">
      <w:pPr>
        <w:pStyle w:val="Sinespaciado"/>
        <w:spacing w:line="276" w:lineRule="auto"/>
        <w:jc w:val="both"/>
        <w:rPr>
          <w:lang w:val="es-ES"/>
        </w:rPr>
      </w:pPr>
    </w:p>
    <w:p w14:paraId="161DB78A" w14:textId="5411580B" w:rsidR="002A34AE" w:rsidRPr="003E347A" w:rsidRDefault="00BE096C" w:rsidP="0087231C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>Además, tomando en cuenta</w:t>
      </w:r>
      <w:r w:rsidR="00FA5C38" w:rsidRPr="003E347A">
        <w:rPr>
          <w:lang w:val="es-ES"/>
        </w:rPr>
        <w:t xml:space="preserve"> </w:t>
      </w:r>
      <w:r w:rsidR="002A34AE" w:rsidRPr="003E347A">
        <w:rPr>
          <w:lang w:val="es-ES"/>
        </w:rPr>
        <w:t xml:space="preserve">la Ley </w:t>
      </w:r>
      <w:proofErr w:type="spellStart"/>
      <w:r w:rsidR="002A34AE" w:rsidRPr="003E347A">
        <w:rPr>
          <w:lang w:val="es-ES"/>
        </w:rPr>
        <w:t>N°</w:t>
      </w:r>
      <w:proofErr w:type="spellEnd"/>
      <w:r w:rsidR="002A34AE" w:rsidRPr="003E347A">
        <w:rPr>
          <w:lang w:val="es-ES"/>
        </w:rPr>
        <w:t xml:space="preserve"> 031 de Marco de Autonomías y Descentralización “Andrés Ibáñez”</w:t>
      </w:r>
      <w:r w:rsidR="00D267AF" w:rsidRPr="003E347A">
        <w:rPr>
          <w:lang w:val="es-ES"/>
        </w:rPr>
        <w:t xml:space="preserve"> </w:t>
      </w:r>
      <w:r w:rsidR="00FA5C38" w:rsidRPr="003E347A">
        <w:rPr>
          <w:lang w:val="es-ES"/>
        </w:rPr>
        <w:t xml:space="preserve">en </w:t>
      </w:r>
      <w:r w:rsidRPr="003E347A">
        <w:rPr>
          <w:lang w:val="es-ES"/>
        </w:rPr>
        <w:t>su artículo</w:t>
      </w:r>
      <w:r w:rsidR="00FA5C38" w:rsidRPr="003E347A">
        <w:rPr>
          <w:lang w:val="es-ES"/>
        </w:rPr>
        <w:t xml:space="preserve"> 93, </w:t>
      </w:r>
      <w:r w:rsidRPr="003E347A">
        <w:rPr>
          <w:lang w:val="es-ES"/>
        </w:rPr>
        <w:t>p</w:t>
      </w:r>
      <w:r w:rsidR="00FA5C38" w:rsidRPr="003E347A">
        <w:rPr>
          <w:lang w:val="es-ES"/>
        </w:rPr>
        <w:t>arágrafo</w:t>
      </w:r>
      <w:r w:rsidRPr="003E347A">
        <w:rPr>
          <w:lang w:val="es-ES"/>
        </w:rPr>
        <w:t xml:space="preserve"> III</w:t>
      </w:r>
      <w:r w:rsidR="00FA5C38" w:rsidRPr="003E347A">
        <w:rPr>
          <w:lang w:val="es-ES"/>
        </w:rPr>
        <w:t xml:space="preserve">, </w:t>
      </w:r>
      <w:r w:rsidRPr="003E347A">
        <w:rPr>
          <w:lang w:val="es-ES"/>
        </w:rPr>
        <w:t>numeral 1</w:t>
      </w:r>
      <w:r w:rsidR="00FA5C38" w:rsidRPr="003E347A">
        <w:rPr>
          <w:lang w:val="es-ES"/>
        </w:rPr>
        <w:t xml:space="preserve"> </w:t>
      </w:r>
      <w:r w:rsidR="00C23B12" w:rsidRPr="003E347A">
        <w:rPr>
          <w:lang w:val="es-ES"/>
        </w:rPr>
        <w:t>establece</w:t>
      </w:r>
      <w:r w:rsidR="002A34AE" w:rsidRPr="003E347A">
        <w:rPr>
          <w:lang w:val="es-ES"/>
        </w:rPr>
        <w:t xml:space="preserve"> </w:t>
      </w:r>
      <w:r w:rsidR="00C23B12" w:rsidRPr="003E347A">
        <w:rPr>
          <w:lang w:val="es-ES"/>
        </w:rPr>
        <w:t>que todo gobierno autónomo municipal debe</w:t>
      </w:r>
      <w:r w:rsidRPr="003E347A">
        <w:rPr>
          <w:lang w:val="es-ES"/>
        </w:rPr>
        <w:t>:</w:t>
      </w:r>
      <w:r w:rsidR="00C23B12" w:rsidRPr="003E347A">
        <w:rPr>
          <w:lang w:val="es-ES"/>
        </w:rPr>
        <w:t xml:space="preserve"> </w:t>
      </w:r>
      <w:r w:rsidR="00D267AF" w:rsidRPr="003E347A">
        <w:rPr>
          <w:i/>
          <w:iCs/>
          <w:lang w:val="es-ES"/>
        </w:rPr>
        <w:t>“</w:t>
      </w:r>
      <w:r w:rsidR="0087231C" w:rsidRPr="003E347A">
        <w:rPr>
          <w:i/>
          <w:iCs/>
          <w:lang w:val="es-ES"/>
        </w:rPr>
        <w:t>E</w:t>
      </w:r>
      <w:r w:rsidR="00C23B12" w:rsidRPr="003E347A">
        <w:rPr>
          <w:i/>
          <w:iCs/>
          <w:lang w:val="es-ES"/>
        </w:rPr>
        <w:t>laborar</w:t>
      </w:r>
      <w:r w:rsidR="002A34AE" w:rsidRPr="003E347A">
        <w:rPr>
          <w:i/>
          <w:iCs/>
          <w:lang w:val="es-ES"/>
        </w:rPr>
        <w:t>, aprobar y ejecutar el Plan de Desarrollo Municipal, incorporando los criterios del desarrollo humano, con equidad de género e igualdad de oportunidades, en sujeción a ley especial, conforme a las normas del Sistema de Planificación Integral del Estado</w:t>
      </w:r>
      <w:r w:rsidRPr="003E347A">
        <w:rPr>
          <w:i/>
          <w:iCs/>
          <w:lang w:val="es-ES"/>
        </w:rPr>
        <w:t xml:space="preserve"> </w:t>
      </w:r>
      <w:r w:rsidRPr="003E347A">
        <w:rPr>
          <w:i/>
          <w:iCs/>
        </w:rPr>
        <w:t>y en concordancia con el Plan de Desarrollo Departamental.</w:t>
      </w:r>
      <w:r w:rsidR="00C23B12" w:rsidRPr="003E347A">
        <w:rPr>
          <w:i/>
          <w:iCs/>
          <w:lang w:val="es-ES"/>
        </w:rPr>
        <w:t>”</w:t>
      </w:r>
    </w:p>
    <w:p w14:paraId="5CBA662A" w14:textId="77777777" w:rsidR="00304B68" w:rsidRPr="003E347A" w:rsidRDefault="00304B68" w:rsidP="0087231C">
      <w:pPr>
        <w:pStyle w:val="Sinespaciado"/>
        <w:spacing w:line="276" w:lineRule="auto"/>
        <w:jc w:val="both"/>
        <w:rPr>
          <w:lang w:val="es-ES"/>
        </w:rPr>
      </w:pPr>
    </w:p>
    <w:p w14:paraId="5DF68CDD" w14:textId="77777777" w:rsidR="002048EF" w:rsidRPr="003E347A" w:rsidRDefault="002048EF" w:rsidP="002048EF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 xml:space="preserve">De igual forma, la Ley </w:t>
      </w:r>
      <w:proofErr w:type="spellStart"/>
      <w:r w:rsidRPr="003E347A">
        <w:rPr>
          <w:lang w:val="es-ES"/>
        </w:rPr>
        <w:t>N°</w:t>
      </w:r>
      <w:proofErr w:type="spellEnd"/>
      <w:r w:rsidRPr="003E347A">
        <w:rPr>
          <w:lang w:val="es-ES"/>
        </w:rPr>
        <w:t xml:space="preserve"> 548 Código Niña, Niño y Adolescente que tiene por objeto reconocer, desarrollar y regular el ejercicio de los derechos de niña, niño y adolescente, implementando un Sistema Plurinacional Integral de niña, niño y adolescente, para la garantía de esos derechos mediante la corresponsabilidad del Estado en todos sus niveles, la familia y la sociedad, establece en su artículo 184 las atribuciones de los gobiernos autónomos municipales como:</w:t>
      </w:r>
    </w:p>
    <w:p w14:paraId="34641D09" w14:textId="3F36838A" w:rsidR="002048EF" w:rsidRPr="003E347A" w:rsidRDefault="002048EF" w:rsidP="002048EF">
      <w:pPr>
        <w:pStyle w:val="Sinespaciado"/>
        <w:numPr>
          <w:ilvl w:val="0"/>
          <w:numId w:val="44"/>
        </w:numPr>
        <w:spacing w:line="276" w:lineRule="auto"/>
        <w:ind w:left="709"/>
        <w:jc w:val="both"/>
        <w:rPr>
          <w:i/>
          <w:iCs/>
          <w:lang w:val="es-ES"/>
        </w:rPr>
      </w:pPr>
      <w:r w:rsidRPr="003E347A">
        <w:rPr>
          <w:i/>
          <w:iCs/>
          <w:lang w:val="es-ES"/>
        </w:rPr>
        <w:t>Ejercer la rectoría municipal para la garantía de los derechos de la niña, niño y adolescente</w:t>
      </w:r>
    </w:p>
    <w:p w14:paraId="72D5F56E" w14:textId="72F865B7" w:rsidR="002048EF" w:rsidRPr="003E347A" w:rsidRDefault="002048EF" w:rsidP="002048EF">
      <w:pPr>
        <w:pStyle w:val="Sinespaciado"/>
        <w:numPr>
          <w:ilvl w:val="0"/>
          <w:numId w:val="44"/>
        </w:numPr>
        <w:spacing w:line="276" w:lineRule="auto"/>
        <w:ind w:left="709"/>
        <w:jc w:val="both"/>
        <w:rPr>
          <w:i/>
          <w:iCs/>
          <w:lang w:val="es-ES"/>
        </w:rPr>
      </w:pPr>
      <w:r w:rsidRPr="003E347A">
        <w:rPr>
          <w:i/>
          <w:iCs/>
          <w:lang w:val="es-ES"/>
        </w:rPr>
        <w:t>Diseñar e implementar el Plan Municipal de la Niña, el Niño y Adolescente en el marco de las políticas nacionales.</w:t>
      </w:r>
    </w:p>
    <w:p w14:paraId="390F0D52" w14:textId="2283085A" w:rsidR="004E09C0" w:rsidRPr="003E347A" w:rsidRDefault="00BE096C" w:rsidP="0087231C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>Por otro lado, l</w:t>
      </w:r>
      <w:r w:rsidR="002A34AE" w:rsidRPr="003E347A">
        <w:rPr>
          <w:lang w:val="es-ES"/>
        </w:rPr>
        <w:t xml:space="preserve">a Ley </w:t>
      </w:r>
      <w:proofErr w:type="spellStart"/>
      <w:r w:rsidR="002A34AE" w:rsidRPr="003E347A">
        <w:rPr>
          <w:lang w:val="es-ES"/>
        </w:rPr>
        <w:t>N°</w:t>
      </w:r>
      <w:proofErr w:type="spellEnd"/>
      <w:r w:rsidR="002A34AE" w:rsidRPr="003E347A">
        <w:rPr>
          <w:lang w:val="es-ES"/>
        </w:rPr>
        <w:t xml:space="preserve"> 777</w:t>
      </w:r>
      <w:r w:rsidR="00921E9F" w:rsidRPr="003E347A">
        <w:rPr>
          <w:lang w:val="es-ES"/>
        </w:rPr>
        <w:t>/2016</w:t>
      </w:r>
      <w:r w:rsidR="002A34AE" w:rsidRPr="003E347A">
        <w:rPr>
          <w:lang w:val="es-ES"/>
        </w:rPr>
        <w:t xml:space="preserve"> del Sistema de Planificación Integral del Estado (SPIE)</w:t>
      </w:r>
      <w:r w:rsidR="00AB26AD" w:rsidRPr="003E347A">
        <w:rPr>
          <w:lang w:val="es-ES"/>
        </w:rPr>
        <w:t xml:space="preserve"> c</w:t>
      </w:r>
      <w:r w:rsidR="002A34AE" w:rsidRPr="003E347A">
        <w:rPr>
          <w:lang w:val="es-ES"/>
        </w:rPr>
        <w:t xml:space="preserve">onduce el proceso de planificación del desarrollo integral del Estado Plurinacional de Bolivia, en el marco del Vivir Bien. </w:t>
      </w:r>
      <w:r w:rsidR="003912AD" w:rsidRPr="003E347A">
        <w:rPr>
          <w:lang w:val="es-ES"/>
        </w:rPr>
        <w:t xml:space="preserve">En </w:t>
      </w:r>
      <w:r w:rsidRPr="003E347A">
        <w:rPr>
          <w:lang w:val="es-ES"/>
        </w:rPr>
        <w:t>su artículo 3</w:t>
      </w:r>
      <w:r w:rsidR="002A34AE" w:rsidRPr="003E347A">
        <w:rPr>
          <w:lang w:val="es-ES"/>
        </w:rPr>
        <w:t xml:space="preserve"> menciona los fines del Sistema de Planificación Integral del Estado, </w:t>
      </w:r>
      <w:r w:rsidRPr="003E347A">
        <w:rPr>
          <w:lang w:val="es-ES"/>
        </w:rPr>
        <w:t>siendo los siguientes</w:t>
      </w:r>
      <w:r w:rsidR="002702C0" w:rsidRPr="003E347A">
        <w:rPr>
          <w:lang w:val="es-ES"/>
        </w:rPr>
        <w:t>:</w:t>
      </w:r>
    </w:p>
    <w:p w14:paraId="5B16BB73" w14:textId="77777777" w:rsidR="00B03DED" w:rsidRPr="003E347A" w:rsidRDefault="002A34AE" w:rsidP="0087231C">
      <w:pPr>
        <w:pStyle w:val="Sinespaciado"/>
        <w:numPr>
          <w:ilvl w:val="0"/>
          <w:numId w:val="29"/>
        </w:numPr>
        <w:spacing w:line="276" w:lineRule="auto"/>
        <w:jc w:val="both"/>
        <w:rPr>
          <w:i/>
          <w:iCs/>
          <w:lang w:val="es-ES"/>
        </w:rPr>
      </w:pPr>
      <w:r w:rsidRPr="003E347A">
        <w:rPr>
          <w:i/>
          <w:iCs/>
          <w:lang w:val="es-ES"/>
        </w:rPr>
        <w:t>Lograr que la planificación de largo, mediano y corto plazo tenga un enfoque integrado y armónico, y sea el resultado del trabajo articulado de los niveles de gobierno, con participación y en coordinación con los actores sociales.</w:t>
      </w:r>
    </w:p>
    <w:p w14:paraId="5B613F31" w14:textId="00841C61" w:rsidR="007A5AC4" w:rsidRPr="003E347A" w:rsidRDefault="002A34AE" w:rsidP="0087231C">
      <w:pPr>
        <w:pStyle w:val="Sinespaciado"/>
        <w:numPr>
          <w:ilvl w:val="0"/>
          <w:numId w:val="29"/>
        </w:numPr>
        <w:spacing w:line="276" w:lineRule="auto"/>
        <w:jc w:val="both"/>
        <w:rPr>
          <w:i/>
          <w:iCs/>
          <w:lang w:val="es-ES"/>
        </w:rPr>
      </w:pPr>
      <w:r w:rsidRPr="003E347A">
        <w:rPr>
          <w:i/>
          <w:iCs/>
          <w:lang w:val="es-ES"/>
        </w:rPr>
        <w:t>Orientar la asignación óptima y organizada de los recursos financieros y no financieros del Estado Plurinacional, para el logro de las metas, resultados y acciones identificadas en la planificación</w:t>
      </w:r>
      <w:r w:rsidR="007A5AC4" w:rsidRPr="003E347A">
        <w:rPr>
          <w:i/>
          <w:iCs/>
          <w:lang w:val="es-ES"/>
        </w:rPr>
        <w:t>.</w:t>
      </w:r>
    </w:p>
    <w:p w14:paraId="747FC6FF" w14:textId="3BBE0516" w:rsidR="00C23B12" w:rsidRPr="003E347A" w:rsidRDefault="002A34AE" w:rsidP="0087231C">
      <w:pPr>
        <w:pStyle w:val="Sinespaciado"/>
        <w:numPr>
          <w:ilvl w:val="0"/>
          <w:numId w:val="29"/>
        </w:numPr>
        <w:spacing w:line="276" w:lineRule="auto"/>
        <w:jc w:val="both"/>
        <w:rPr>
          <w:i/>
          <w:iCs/>
          <w:lang w:val="es-ES"/>
        </w:rPr>
      </w:pPr>
      <w:r w:rsidRPr="003E347A">
        <w:rPr>
          <w:i/>
          <w:iCs/>
          <w:lang w:val="es-ES"/>
        </w:rPr>
        <w:t>Realizar el seguimiento y evaluación integral de la planificación, basado en metas, resultados y acciones, contribuyendo con información oportuna para la toma de decisiones de gestión</w:t>
      </w:r>
      <w:r w:rsidR="00BE096C" w:rsidRPr="003E347A">
        <w:rPr>
          <w:i/>
          <w:iCs/>
          <w:lang w:val="es-ES"/>
        </w:rPr>
        <w:t xml:space="preserve"> pública.</w:t>
      </w:r>
    </w:p>
    <w:p w14:paraId="3AAE8B51" w14:textId="4D3B93CF" w:rsidR="00993905" w:rsidRPr="003E347A" w:rsidRDefault="00993905" w:rsidP="0087231C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>Este mismo instrumento normativo, determina que el subsistema de planificación está constituido por el conjunto de planes de largo, mediano y corto plazo de todos los niveles del Estado Plurinacional y se implementa a través de lineamientos, procedimientos, metodologías e instrumentos técnicos de planificación (Art. 13, parágrafo I)</w:t>
      </w:r>
      <w:r w:rsidR="00AB26AD" w:rsidRPr="003E347A">
        <w:rPr>
          <w:lang w:val="es-ES"/>
        </w:rPr>
        <w:t>.</w:t>
      </w:r>
    </w:p>
    <w:p w14:paraId="6EF602CE" w14:textId="77777777" w:rsidR="00993905" w:rsidRPr="003E347A" w:rsidRDefault="00993905" w:rsidP="0087231C">
      <w:pPr>
        <w:pStyle w:val="Sinespaciado"/>
        <w:spacing w:line="276" w:lineRule="auto"/>
        <w:jc w:val="both"/>
        <w:rPr>
          <w:lang w:val="es-ES"/>
        </w:rPr>
      </w:pPr>
    </w:p>
    <w:p w14:paraId="2F87AAE9" w14:textId="577851E4" w:rsidR="002A34AE" w:rsidRPr="003E347A" w:rsidRDefault="002A34AE" w:rsidP="00480B3D">
      <w:pPr>
        <w:pStyle w:val="Sinespaciado"/>
        <w:spacing w:line="276" w:lineRule="auto"/>
        <w:jc w:val="both"/>
      </w:pPr>
      <w:r w:rsidRPr="003E347A">
        <w:rPr>
          <w:lang w:val="es-ES"/>
        </w:rPr>
        <w:t>E</w:t>
      </w:r>
      <w:r w:rsidR="00480B3D" w:rsidRPr="003E347A">
        <w:rPr>
          <w:lang w:val="es-ES"/>
        </w:rPr>
        <w:t>n ese sentido, el</w:t>
      </w:r>
      <w:r w:rsidRPr="003E347A">
        <w:rPr>
          <w:lang w:val="es-ES"/>
        </w:rPr>
        <w:t xml:space="preserve"> Ministerio de Planificación del Desarrollo </w:t>
      </w:r>
      <w:r w:rsidR="007A5AC4" w:rsidRPr="003E347A">
        <w:rPr>
          <w:lang w:val="es-ES"/>
        </w:rPr>
        <w:t>h</w:t>
      </w:r>
      <w:r w:rsidRPr="003E347A">
        <w:rPr>
          <w:lang w:val="es-ES"/>
        </w:rPr>
        <w:t>a emitido los Lineamientos</w:t>
      </w:r>
      <w:r w:rsidR="00480B3D" w:rsidRPr="003E347A">
        <w:rPr>
          <w:lang w:val="es-ES"/>
        </w:rPr>
        <w:t xml:space="preserve"> </w:t>
      </w:r>
      <w:r w:rsidRPr="003E347A">
        <w:rPr>
          <w:lang w:val="es-ES"/>
        </w:rPr>
        <w:t xml:space="preserve">Metodológicos para la Formulación de Planes Sectoriales de Desarrollo Integral </w:t>
      </w:r>
      <w:r w:rsidR="00480B3D" w:rsidRPr="003E347A">
        <w:rPr>
          <w:lang w:val="es-ES"/>
        </w:rPr>
        <w:t>P</w:t>
      </w:r>
      <w:r w:rsidRPr="003E347A">
        <w:rPr>
          <w:lang w:val="es-ES"/>
        </w:rPr>
        <w:t xml:space="preserve">ara </w:t>
      </w:r>
      <w:r w:rsidR="00480B3D" w:rsidRPr="003E347A">
        <w:rPr>
          <w:lang w:val="es-ES"/>
        </w:rPr>
        <w:t>V</w:t>
      </w:r>
      <w:r w:rsidRPr="003E347A">
        <w:rPr>
          <w:lang w:val="es-ES"/>
        </w:rPr>
        <w:t xml:space="preserve">ivir </w:t>
      </w:r>
      <w:r w:rsidR="00480B3D" w:rsidRPr="003E347A">
        <w:rPr>
          <w:lang w:val="es-ES"/>
        </w:rPr>
        <w:t>B</w:t>
      </w:r>
      <w:r w:rsidRPr="003E347A">
        <w:rPr>
          <w:lang w:val="es-ES"/>
        </w:rPr>
        <w:t>ien</w:t>
      </w:r>
      <w:r w:rsidR="00480B3D" w:rsidRPr="003E347A">
        <w:rPr>
          <w:lang w:val="es-ES"/>
        </w:rPr>
        <w:t xml:space="preserve"> (PSDI)</w:t>
      </w:r>
      <w:r w:rsidR="00506921" w:rsidRPr="003E347A">
        <w:rPr>
          <w:lang w:val="es-ES"/>
        </w:rPr>
        <w:t xml:space="preserve">. </w:t>
      </w:r>
      <w:r w:rsidR="00506921" w:rsidRPr="003E347A">
        <w:t xml:space="preserve">Estos lineamientos están formulados acorde al Sistema de la Planificación Integral </w:t>
      </w:r>
      <w:r w:rsidR="00506921" w:rsidRPr="003E347A">
        <w:lastRenderedPageBreak/>
        <w:t>del Estado (SPIE) y del Plan de Desarrollo Económico Social (PDES) en el marco del Desarrollo Integral para Vivir Bien y son el instrumento orientador, regulador y metodológico que alinea la diversidad de los sectores en un mismo horizonte común. Los planes del SPIE tienen una jerarquía e interdependencia, misma que permite una articulación organizada de metas y resultados, así como la construcción de procesos de complementariedad entre los procesos de planificación sectorial y territorial</w:t>
      </w:r>
      <w:r w:rsidR="002048EF" w:rsidRPr="003E347A">
        <w:t>, como se evidencia en el siguiente cuadro:</w:t>
      </w:r>
    </w:p>
    <w:p w14:paraId="34991032" w14:textId="77777777" w:rsidR="00EE093E" w:rsidRPr="003E347A" w:rsidRDefault="00EE093E" w:rsidP="00480B3D">
      <w:pPr>
        <w:pStyle w:val="Sinespaciado"/>
        <w:spacing w:line="276" w:lineRule="auto"/>
        <w:jc w:val="both"/>
      </w:pPr>
    </w:p>
    <w:p w14:paraId="44013786" w14:textId="77777777" w:rsidR="00506921" w:rsidRPr="003E347A" w:rsidRDefault="00506921" w:rsidP="00480B3D">
      <w:pPr>
        <w:pStyle w:val="Sinespaciado"/>
        <w:spacing w:line="276" w:lineRule="auto"/>
        <w:jc w:val="both"/>
        <w:rPr>
          <w:lang w:val="es-ES"/>
        </w:rPr>
      </w:pPr>
    </w:p>
    <w:p w14:paraId="33D57927" w14:textId="4C129CA9" w:rsidR="00BA0113" w:rsidRPr="003E347A" w:rsidRDefault="00506921" w:rsidP="00506921">
      <w:pPr>
        <w:pStyle w:val="Sinespaciado"/>
        <w:spacing w:line="276" w:lineRule="auto"/>
        <w:jc w:val="center"/>
        <w:rPr>
          <w:lang w:val="es-ES"/>
        </w:rPr>
      </w:pPr>
      <w:r w:rsidRPr="003E347A">
        <w:rPr>
          <w:noProof/>
          <w:lang w:val="es-ES"/>
        </w:rPr>
        <w:drawing>
          <wp:inline distT="0" distB="0" distL="0" distR="0" wp14:anchorId="0110CEF9" wp14:editId="5F97A029">
            <wp:extent cx="2905885" cy="2361073"/>
            <wp:effectExtent l="0" t="0" r="8890" b="1270"/>
            <wp:docPr id="567333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338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2669" cy="23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F565" w14:textId="77777777" w:rsidR="003B1C02" w:rsidRPr="003E347A" w:rsidRDefault="003B1C02" w:rsidP="00506921">
      <w:pPr>
        <w:pStyle w:val="Sinespaciado"/>
        <w:spacing w:line="276" w:lineRule="auto"/>
        <w:jc w:val="center"/>
        <w:rPr>
          <w:lang w:val="es-ES"/>
        </w:rPr>
      </w:pPr>
    </w:p>
    <w:p w14:paraId="45C51CA5" w14:textId="77777777" w:rsidR="00993905" w:rsidRPr="003E347A" w:rsidRDefault="00993905" w:rsidP="0087231C">
      <w:pPr>
        <w:pStyle w:val="Sinespaciado"/>
        <w:spacing w:line="276" w:lineRule="auto"/>
        <w:jc w:val="both"/>
        <w:rPr>
          <w:lang w:val="es-ES"/>
        </w:rPr>
      </w:pPr>
    </w:p>
    <w:p w14:paraId="4983FC8F" w14:textId="4EA522D8" w:rsidR="00616779" w:rsidRPr="003E347A" w:rsidRDefault="00BA0113" w:rsidP="0087231C">
      <w:pPr>
        <w:pStyle w:val="Sinespaciado"/>
        <w:spacing w:line="276" w:lineRule="auto"/>
        <w:jc w:val="both"/>
        <w:rPr>
          <w:lang w:val="es-ES"/>
        </w:rPr>
      </w:pPr>
      <w:r w:rsidRPr="003E347A">
        <w:rPr>
          <w:lang w:val="es-ES"/>
        </w:rPr>
        <w:t>C</w:t>
      </w:r>
      <w:r w:rsidR="00993905" w:rsidRPr="003E347A">
        <w:rPr>
          <w:lang w:val="es-ES"/>
        </w:rPr>
        <w:t xml:space="preserve">on todas </w:t>
      </w:r>
      <w:r w:rsidR="00AB26AD" w:rsidRPr="003E347A">
        <w:rPr>
          <w:lang w:val="es-ES"/>
        </w:rPr>
        <w:t>l</w:t>
      </w:r>
      <w:r w:rsidR="00993905" w:rsidRPr="003E347A">
        <w:rPr>
          <w:lang w:val="es-ES"/>
        </w:rPr>
        <w:t>as consideraciones</w:t>
      </w:r>
      <w:r w:rsidR="00AB26AD" w:rsidRPr="003E347A">
        <w:rPr>
          <w:lang w:val="es-ES"/>
        </w:rPr>
        <w:t xml:space="preserve"> anteriores</w:t>
      </w:r>
      <w:r w:rsidR="00993905" w:rsidRPr="003E347A">
        <w:rPr>
          <w:lang w:val="es-ES"/>
        </w:rPr>
        <w:t xml:space="preserve">, y </w:t>
      </w:r>
      <w:r w:rsidR="004B5190" w:rsidRPr="003E347A">
        <w:rPr>
          <w:lang w:val="es-ES"/>
        </w:rPr>
        <w:t>en el marco de la</w:t>
      </w:r>
      <w:r w:rsidRPr="003E347A">
        <w:rPr>
          <w:lang w:val="es-ES"/>
        </w:rPr>
        <w:t xml:space="preserve"> </w:t>
      </w:r>
      <w:r w:rsidR="00AB26AD" w:rsidRPr="003E347A">
        <w:rPr>
          <w:lang w:val="es-ES"/>
        </w:rPr>
        <w:t xml:space="preserve">actual </w:t>
      </w:r>
      <w:r w:rsidR="006877B4" w:rsidRPr="003E347A">
        <w:rPr>
          <w:lang w:val="es-ES"/>
        </w:rPr>
        <w:t>Ley Municipal 1647/</w:t>
      </w:r>
      <w:r w:rsidR="001F7ADD" w:rsidRPr="003E347A">
        <w:rPr>
          <w:lang w:val="es-ES"/>
        </w:rPr>
        <w:t>2025 de</w:t>
      </w:r>
      <w:r w:rsidR="00AB26AD" w:rsidRPr="003E347A">
        <w:rPr>
          <w:lang w:val="es-ES"/>
        </w:rPr>
        <w:t xml:space="preserve"> </w:t>
      </w:r>
      <w:r w:rsidR="00886765" w:rsidRPr="003E347A">
        <w:rPr>
          <w:lang w:val="es-ES"/>
        </w:rPr>
        <w:t xml:space="preserve">Protección y desarrollo integral de la primera </w:t>
      </w:r>
      <w:r w:rsidR="00012F37" w:rsidRPr="003E347A">
        <w:rPr>
          <w:lang w:val="es-ES"/>
        </w:rPr>
        <w:t>infancia</w:t>
      </w:r>
      <w:r w:rsidR="001F7ADD" w:rsidRPr="003E347A">
        <w:rPr>
          <w:lang w:val="es-ES"/>
        </w:rPr>
        <w:t>, donde se menciona en su</w:t>
      </w:r>
      <w:r w:rsidR="00012F37" w:rsidRPr="003E347A">
        <w:rPr>
          <w:lang w:val="es-ES"/>
        </w:rPr>
        <w:t xml:space="preserve"> Art. 21</w:t>
      </w:r>
      <w:r w:rsidR="007A5AC4" w:rsidRPr="003E347A">
        <w:rPr>
          <w:lang w:val="es-ES"/>
        </w:rPr>
        <w:t>.</w:t>
      </w:r>
      <w:r w:rsidR="001F7ADD" w:rsidRPr="003E347A">
        <w:rPr>
          <w:lang w:val="es-ES"/>
        </w:rPr>
        <w:t xml:space="preserve"> (Programación de recursos) la necesidad de programar los recursos financieros necesarios para la implementación y ejecución de políticas públicas de la primera infancia, </w:t>
      </w:r>
      <w:r w:rsidR="00BB3A7B" w:rsidRPr="003E347A">
        <w:rPr>
          <w:lang w:val="es-ES"/>
        </w:rPr>
        <w:t xml:space="preserve">se </w:t>
      </w:r>
      <w:r w:rsidR="00FE7942" w:rsidRPr="003E347A">
        <w:rPr>
          <w:lang w:val="es-ES"/>
        </w:rPr>
        <w:t xml:space="preserve">requiere el servicio de consultoría </w:t>
      </w:r>
      <w:r w:rsidR="009E1719" w:rsidRPr="003E347A">
        <w:rPr>
          <w:lang w:val="es-ES"/>
        </w:rPr>
        <w:t xml:space="preserve">para la </w:t>
      </w:r>
      <w:r w:rsidR="00BB3A7B" w:rsidRPr="003E347A">
        <w:rPr>
          <w:lang w:val="es-ES"/>
        </w:rPr>
        <w:t>elaborar</w:t>
      </w:r>
      <w:r w:rsidR="005E7DE4" w:rsidRPr="003E347A">
        <w:rPr>
          <w:lang w:val="es-ES"/>
        </w:rPr>
        <w:t xml:space="preserve"> </w:t>
      </w:r>
      <w:r w:rsidR="00AB1A79" w:rsidRPr="003E347A">
        <w:rPr>
          <w:lang w:val="es-ES"/>
        </w:rPr>
        <w:t xml:space="preserve">el </w:t>
      </w:r>
      <w:r w:rsidR="00AB1A79" w:rsidRPr="003E347A">
        <w:rPr>
          <w:b/>
          <w:bCs/>
          <w:lang w:val="es-ES"/>
        </w:rPr>
        <w:t>Plan Municipal de la Primera Infancia</w:t>
      </w:r>
      <w:r w:rsidR="00AB1A79" w:rsidRPr="003E347A">
        <w:rPr>
          <w:lang w:val="es-ES"/>
        </w:rPr>
        <w:t xml:space="preserve"> </w:t>
      </w:r>
      <w:r w:rsidR="00007E1D" w:rsidRPr="003E347A">
        <w:rPr>
          <w:lang w:val="es-ES"/>
        </w:rPr>
        <w:t>desde una mirada multisectorial</w:t>
      </w:r>
      <w:r w:rsidR="002A656F" w:rsidRPr="003E347A">
        <w:rPr>
          <w:lang w:val="es-ES"/>
        </w:rPr>
        <w:t>, la misma será coordinada</w:t>
      </w:r>
      <w:r w:rsidR="004D6042" w:rsidRPr="003E347A">
        <w:rPr>
          <w:lang w:val="es-ES"/>
        </w:rPr>
        <w:t xml:space="preserve"> con el Departamento de P</w:t>
      </w:r>
      <w:r w:rsidR="009E1719" w:rsidRPr="003E347A">
        <w:rPr>
          <w:lang w:val="es-ES"/>
        </w:rPr>
        <w:t>romoción</w:t>
      </w:r>
      <w:r w:rsidR="00447F46" w:rsidRPr="003E347A">
        <w:rPr>
          <w:lang w:val="es-ES"/>
        </w:rPr>
        <w:t xml:space="preserve"> a la </w:t>
      </w:r>
      <w:r w:rsidR="004D6042" w:rsidRPr="003E347A">
        <w:rPr>
          <w:lang w:val="es-ES"/>
        </w:rPr>
        <w:t>Infancia de</w:t>
      </w:r>
      <w:r w:rsidR="007A5AC4" w:rsidRPr="003E347A">
        <w:rPr>
          <w:lang w:val="es-ES"/>
        </w:rPr>
        <w:t>l</w:t>
      </w:r>
      <w:r w:rsidR="004D6042" w:rsidRPr="003E347A">
        <w:rPr>
          <w:lang w:val="es-ES"/>
        </w:rPr>
        <w:t xml:space="preserve"> GAMC, defini</w:t>
      </w:r>
      <w:r w:rsidR="00993905" w:rsidRPr="003E347A">
        <w:rPr>
          <w:lang w:val="es-ES"/>
        </w:rPr>
        <w:t>endo</w:t>
      </w:r>
      <w:r w:rsidR="004D6042" w:rsidRPr="003E347A">
        <w:rPr>
          <w:lang w:val="es-ES"/>
        </w:rPr>
        <w:t xml:space="preserve"> las líneas estratégicas </w:t>
      </w:r>
      <w:r w:rsidR="001B7F75" w:rsidRPr="003E347A">
        <w:rPr>
          <w:lang w:val="es-ES"/>
        </w:rPr>
        <w:t>que se</w:t>
      </w:r>
      <w:r w:rsidR="00E8147B" w:rsidRPr="003E347A">
        <w:rPr>
          <w:lang w:val="es-ES"/>
        </w:rPr>
        <w:t xml:space="preserve"> </w:t>
      </w:r>
      <w:r w:rsidR="001B7F75" w:rsidRPr="003E347A">
        <w:rPr>
          <w:lang w:val="es-ES"/>
        </w:rPr>
        <w:t>incorpora</w:t>
      </w:r>
      <w:r w:rsidR="00E8147B" w:rsidRPr="003E347A">
        <w:rPr>
          <w:lang w:val="es-ES"/>
        </w:rPr>
        <w:t>rá</w:t>
      </w:r>
      <w:r w:rsidR="001F7ADD" w:rsidRPr="003E347A">
        <w:rPr>
          <w:lang w:val="es-ES"/>
        </w:rPr>
        <w:t>n</w:t>
      </w:r>
      <w:r w:rsidR="001B7F75" w:rsidRPr="003E347A">
        <w:rPr>
          <w:lang w:val="es-ES"/>
        </w:rPr>
        <w:t xml:space="preserve"> en el PTDI 2026 a 2030</w:t>
      </w:r>
      <w:r w:rsidR="000624E0" w:rsidRPr="003E347A">
        <w:rPr>
          <w:lang w:val="es-ES"/>
        </w:rPr>
        <w:t xml:space="preserve"> y POA</w:t>
      </w:r>
      <w:r w:rsidR="001F7ADD" w:rsidRPr="003E347A">
        <w:rPr>
          <w:lang w:val="es-ES"/>
        </w:rPr>
        <w:t xml:space="preserve"> 2026</w:t>
      </w:r>
      <w:r w:rsidR="00993905" w:rsidRPr="003E347A">
        <w:rPr>
          <w:lang w:val="es-ES"/>
        </w:rPr>
        <w:t>, a fin de</w:t>
      </w:r>
      <w:r w:rsidR="000624E0" w:rsidRPr="003E347A">
        <w:rPr>
          <w:lang w:val="es-ES"/>
        </w:rPr>
        <w:t xml:space="preserve"> garantizar </w:t>
      </w:r>
      <w:r w:rsidR="00993905" w:rsidRPr="003E347A">
        <w:rPr>
          <w:lang w:val="es-ES"/>
        </w:rPr>
        <w:t xml:space="preserve">gestión e </w:t>
      </w:r>
      <w:r w:rsidR="000624E0" w:rsidRPr="003E347A">
        <w:rPr>
          <w:lang w:val="es-ES"/>
        </w:rPr>
        <w:t xml:space="preserve">inversión pública </w:t>
      </w:r>
      <w:r w:rsidR="00993905" w:rsidRPr="003E347A">
        <w:rPr>
          <w:lang w:val="es-ES"/>
        </w:rPr>
        <w:t xml:space="preserve">para la primera infancia </w:t>
      </w:r>
      <w:r w:rsidR="00B05EED" w:rsidRPr="003E347A">
        <w:rPr>
          <w:lang w:val="es-ES"/>
        </w:rPr>
        <w:t xml:space="preserve">en el Gobierno Autónomo Municipal de Cochabamba. </w:t>
      </w:r>
    </w:p>
    <w:p w14:paraId="3C11EFD4" w14:textId="77777777" w:rsidR="00616779" w:rsidRPr="003E347A" w:rsidRDefault="00616779" w:rsidP="0087231C">
      <w:pPr>
        <w:pStyle w:val="Sinespaciado"/>
        <w:spacing w:line="276" w:lineRule="auto"/>
        <w:jc w:val="both"/>
        <w:rPr>
          <w:lang w:val="es-ES"/>
        </w:rPr>
      </w:pPr>
    </w:p>
    <w:p w14:paraId="03D7EE1F" w14:textId="139E53C3" w:rsidR="006030B4" w:rsidRPr="003E347A" w:rsidRDefault="002651A3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OBJETIVO</w:t>
      </w:r>
      <w:r w:rsidR="002512FF" w:rsidRPr="003E347A">
        <w:rPr>
          <w:rFonts w:ascii="Lato" w:hAnsi="Lato"/>
          <w:b/>
          <w:bCs/>
          <w:sz w:val="28"/>
          <w:szCs w:val="28"/>
        </w:rPr>
        <w:t>S DE LA CONSULTORÍA</w:t>
      </w:r>
    </w:p>
    <w:p w14:paraId="182F690D" w14:textId="49B08DDF" w:rsidR="002512FF" w:rsidRPr="003E347A" w:rsidRDefault="002512FF" w:rsidP="0087231C">
      <w:pPr>
        <w:pStyle w:val="Ttulo2"/>
        <w:numPr>
          <w:ilvl w:val="1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3E347A">
        <w:rPr>
          <w:rFonts w:ascii="Lato" w:hAnsi="Lato"/>
          <w:sz w:val="24"/>
          <w:szCs w:val="24"/>
        </w:rPr>
        <w:t>OBJETIVO PRINCIPAL</w:t>
      </w:r>
    </w:p>
    <w:p w14:paraId="6B47E9D6" w14:textId="77777777" w:rsidR="00083C7A" w:rsidRPr="003E347A" w:rsidRDefault="00083C7A" w:rsidP="0087231C">
      <w:pPr>
        <w:pStyle w:val="Sinespaciado"/>
        <w:spacing w:line="276" w:lineRule="auto"/>
        <w:jc w:val="both"/>
      </w:pPr>
    </w:p>
    <w:p w14:paraId="5D5A10B0" w14:textId="410536A4" w:rsidR="00AE7962" w:rsidRPr="003E347A" w:rsidRDefault="00980F62" w:rsidP="0087231C">
      <w:pPr>
        <w:pStyle w:val="Sinespaciado"/>
        <w:spacing w:line="276" w:lineRule="auto"/>
        <w:ind w:left="360"/>
        <w:jc w:val="both"/>
      </w:pPr>
      <w:r w:rsidRPr="003E347A">
        <w:t>Elaborar</w:t>
      </w:r>
      <w:r w:rsidR="00993905" w:rsidRPr="003E347A">
        <w:t xml:space="preserve"> </w:t>
      </w:r>
      <w:r w:rsidR="00E17E45" w:rsidRPr="003E347A">
        <w:t>el</w:t>
      </w:r>
      <w:r w:rsidR="00AE7962" w:rsidRPr="003E347A">
        <w:t xml:space="preserve"> Plan Municipal de la </w:t>
      </w:r>
      <w:r w:rsidR="008F5AF7" w:rsidRPr="003E347A">
        <w:t>Primera Infancia</w:t>
      </w:r>
      <w:r w:rsidR="00857A90" w:rsidRPr="003E347A">
        <w:t xml:space="preserve"> con base en un análisis situacional de la primera infancia</w:t>
      </w:r>
      <w:r w:rsidR="000E7BBE" w:rsidRPr="003E347A">
        <w:t>,</w:t>
      </w:r>
      <w:r w:rsidR="008F5AF7" w:rsidRPr="003E347A">
        <w:t xml:space="preserve"> </w:t>
      </w:r>
      <w:r w:rsidR="00857A90" w:rsidRPr="003E347A">
        <w:t>identificando</w:t>
      </w:r>
      <w:r w:rsidR="00993905" w:rsidRPr="003E347A">
        <w:t xml:space="preserve"> </w:t>
      </w:r>
      <w:r w:rsidR="006B07EC" w:rsidRPr="003E347A">
        <w:t xml:space="preserve">líneas estratégicas </w:t>
      </w:r>
      <w:r w:rsidR="003B1C02" w:rsidRPr="003E347A">
        <w:t>por el interés</w:t>
      </w:r>
      <w:r w:rsidR="000E296B" w:rsidRPr="003E347A">
        <w:t xml:space="preserve"> de niñas y niños menores a 5</w:t>
      </w:r>
      <w:r w:rsidR="00CD11D8" w:rsidRPr="003E347A">
        <w:t xml:space="preserve"> años </w:t>
      </w:r>
      <w:r w:rsidR="00993905" w:rsidRPr="003E347A">
        <w:t xml:space="preserve">con proyección </w:t>
      </w:r>
      <w:r w:rsidR="00916DBC" w:rsidRPr="003E347A">
        <w:t xml:space="preserve">en el </w:t>
      </w:r>
      <w:r w:rsidR="00CD11D8" w:rsidRPr="003E347A">
        <w:t xml:space="preserve">Plan </w:t>
      </w:r>
      <w:r w:rsidR="00AE7962" w:rsidRPr="003E347A">
        <w:t xml:space="preserve">Territorial de Desarrollo Integral </w:t>
      </w:r>
      <w:r w:rsidR="00916DBC" w:rsidRPr="003E347A">
        <w:t xml:space="preserve">(PTDI) </w:t>
      </w:r>
      <w:r w:rsidR="00AE7962" w:rsidRPr="003E347A">
        <w:t>202</w:t>
      </w:r>
      <w:r w:rsidR="00916DBC" w:rsidRPr="003E347A">
        <w:t>6</w:t>
      </w:r>
      <w:r w:rsidR="00AE7962" w:rsidRPr="003E347A">
        <w:t xml:space="preserve"> – 20</w:t>
      </w:r>
      <w:r w:rsidR="00916DBC" w:rsidRPr="003E347A">
        <w:t>30</w:t>
      </w:r>
      <w:r w:rsidR="003B1C02" w:rsidRPr="003E347A">
        <w:t>.</w:t>
      </w:r>
    </w:p>
    <w:p w14:paraId="286ECF83" w14:textId="77777777" w:rsidR="00CD11D8" w:rsidRPr="003E347A" w:rsidRDefault="00CD11D8" w:rsidP="0087231C">
      <w:pPr>
        <w:pStyle w:val="Sinespaciado"/>
        <w:spacing w:line="276" w:lineRule="auto"/>
        <w:ind w:left="360"/>
        <w:jc w:val="both"/>
      </w:pPr>
    </w:p>
    <w:p w14:paraId="1714A249" w14:textId="2876934C" w:rsidR="002512FF" w:rsidRPr="003E347A" w:rsidRDefault="002512FF" w:rsidP="0087231C">
      <w:pPr>
        <w:pStyle w:val="Ttulo2"/>
        <w:numPr>
          <w:ilvl w:val="1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3E347A">
        <w:rPr>
          <w:rFonts w:ascii="Lato" w:hAnsi="Lato"/>
          <w:sz w:val="24"/>
          <w:szCs w:val="24"/>
        </w:rPr>
        <w:lastRenderedPageBreak/>
        <w:t>OBJETIVOS ESPECÍFICOS</w:t>
      </w:r>
    </w:p>
    <w:p w14:paraId="7792585B" w14:textId="3F9AD178" w:rsidR="00AB683C" w:rsidRPr="003E347A" w:rsidRDefault="00AB683C" w:rsidP="0087231C">
      <w:pPr>
        <w:pStyle w:val="Sinespaciado"/>
        <w:widowControl w:val="0"/>
        <w:numPr>
          <w:ilvl w:val="1"/>
          <w:numId w:val="32"/>
        </w:numPr>
        <w:spacing w:before="120" w:after="120" w:line="276" w:lineRule="auto"/>
        <w:jc w:val="both"/>
        <w:rPr>
          <w:kern w:val="0"/>
          <w14:ligatures w14:val="none"/>
        </w:rPr>
      </w:pPr>
      <w:r w:rsidRPr="003E347A">
        <w:rPr>
          <w:kern w:val="0"/>
          <w14:ligatures w14:val="none"/>
        </w:rPr>
        <w:t xml:space="preserve">Realizar </w:t>
      </w:r>
      <w:r w:rsidR="00857A90" w:rsidRPr="003E347A">
        <w:rPr>
          <w:kern w:val="0"/>
          <w14:ligatures w14:val="none"/>
        </w:rPr>
        <w:t xml:space="preserve">un </w:t>
      </w:r>
      <w:r w:rsidRPr="003E347A">
        <w:rPr>
          <w:kern w:val="0"/>
          <w14:ligatures w14:val="none"/>
        </w:rPr>
        <w:t xml:space="preserve">análisis </w:t>
      </w:r>
      <w:r w:rsidR="00612BFE" w:rsidRPr="003E347A">
        <w:rPr>
          <w:kern w:val="0"/>
          <w14:ligatures w14:val="none"/>
        </w:rPr>
        <w:t>situacional</w:t>
      </w:r>
      <w:r w:rsidR="006A3BAF" w:rsidRPr="003E347A">
        <w:rPr>
          <w:kern w:val="0"/>
          <w14:ligatures w14:val="none"/>
        </w:rPr>
        <w:t xml:space="preserve"> </w:t>
      </w:r>
      <w:r w:rsidR="00982D65" w:rsidRPr="003E347A">
        <w:rPr>
          <w:kern w:val="0"/>
          <w14:ligatures w14:val="none"/>
        </w:rPr>
        <w:t xml:space="preserve">cuyo objetivo permita comprender el contexto completo sobre la primera infancia </w:t>
      </w:r>
      <w:r w:rsidR="00EE093E" w:rsidRPr="003E347A">
        <w:rPr>
          <w:kern w:val="0"/>
          <w14:ligatures w14:val="none"/>
        </w:rPr>
        <w:t>evaluando todos los factores relevantes para tomar decisiones informadas y estratégicas;</w:t>
      </w:r>
      <w:r w:rsidR="00982D65" w:rsidRPr="003E347A">
        <w:rPr>
          <w:kern w:val="0"/>
          <w14:ligatures w14:val="none"/>
        </w:rPr>
        <w:t xml:space="preserve"> </w:t>
      </w:r>
      <w:r w:rsidR="00F81985" w:rsidRPr="003E347A">
        <w:rPr>
          <w:kern w:val="0"/>
          <w14:ligatures w14:val="none"/>
        </w:rPr>
        <w:t xml:space="preserve">con prioridad </w:t>
      </w:r>
      <w:r w:rsidR="003B1C02" w:rsidRPr="003E347A">
        <w:rPr>
          <w:kern w:val="0"/>
          <w14:ligatures w14:val="none"/>
        </w:rPr>
        <w:t xml:space="preserve">en </w:t>
      </w:r>
      <w:r w:rsidR="00EE093E" w:rsidRPr="003E347A">
        <w:rPr>
          <w:kern w:val="0"/>
          <w14:ligatures w14:val="none"/>
        </w:rPr>
        <w:t xml:space="preserve">temas de </w:t>
      </w:r>
      <w:r w:rsidR="003B1C02" w:rsidRPr="003E347A">
        <w:rPr>
          <w:kern w:val="0"/>
          <w14:ligatures w14:val="none"/>
        </w:rPr>
        <w:t>educación, salud, protección</w:t>
      </w:r>
      <w:r w:rsidR="00F81985" w:rsidRPr="003E347A">
        <w:rPr>
          <w:kern w:val="0"/>
          <w14:ligatures w14:val="none"/>
        </w:rPr>
        <w:t xml:space="preserve"> </w:t>
      </w:r>
      <w:r w:rsidR="006A3BAF" w:rsidRPr="003E347A">
        <w:rPr>
          <w:kern w:val="0"/>
          <w14:ligatures w14:val="none"/>
        </w:rPr>
        <w:t>de</w:t>
      </w:r>
      <w:r w:rsidR="00744644" w:rsidRPr="003E347A">
        <w:rPr>
          <w:kern w:val="0"/>
          <w14:ligatures w14:val="none"/>
        </w:rPr>
        <w:t xml:space="preserve"> </w:t>
      </w:r>
      <w:r w:rsidR="00857A90" w:rsidRPr="003E347A">
        <w:rPr>
          <w:kern w:val="0"/>
          <w14:ligatures w14:val="none"/>
        </w:rPr>
        <w:t>la</w:t>
      </w:r>
      <w:r w:rsidR="00904660" w:rsidRPr="003E347A">
        <w:rPr>
          <w:kern w:val="0"/>
          <w14:ligatures w14:val="none"/>
        </w:rPr>
        <w:t xml:space="preserve"> primera </w:t>
      </w:r>
      <w:r w:rsidR="0062218C" w:rsidRPr="003E347A">
        <w:rPr>
          <w:kern w:val="0"/>
          <w14:ligatures w14:val="none"/>
        </w:rPr>
        <w:t>infancia en</w:t>
      </w:r>
      <w:r w:rsidRPr="003E347A">
        <w:rPr>
          <w:kern w:val="0"/>
          <w14:ligatures w14:val="none"/>
        </w:rPr>
        <w:t xml:space="preserve"> el municipio de C</w:t>
      </w:r>
      <w:r w:rsidR="00857A90" w:rsidRPr="003E347A">
        <w:rPr>
          <w:kern w:val="0"/>
          <w14:ligatures w14:val="none"/>
        </w:rPr>
        <w:t>ochabamba</w:t>
      </w:r>
      <w:r w:rsidR="003B1C02" w:rsidRPr="003E347A">
        <w:rPr>
          <w:kern w:val="0"/>
          <w14:ligatures w14:val="none"/>
        </w:rPr>
        <w:t>,</w:t>
      </w:r>
      <w:r w:rsidR="00857A90" w:rsidRPr="003E347A">
        <w:rPr>
          <w:kern w:val="0"/>
          <w14:ligatures w14:val="none"/>
        </w:rPr>
        <w:t xml:space="preserve"> </w:t>
      </w:r>
      <w:r w:rsidR="003B1C02" w:rsidRPr="003E347A">
        <w:rPr>
          <w:lang w:val="es-ES"/>
        </w:rPr>
        <w:t>considerando las siguientes fuentes:</w:t>
      </w:r>
    </w:p>
    <w:p w14:paraId="7B18BE26" w14:textId="500B67D8" w:rsidR="003B1C02" w:rsidRPr="003E347A" w:rsidRDefault="003B1C02" w:rsidP="003B1C02">
      <w:pPr>
        <w:pStyle w:val="Sinespaciado"/>
        <w:widowControl w:val="0"/>
        <w:spacing w:before="120" w:after="120" w:line="276" w:lineRule="auto"/>
        <w:ind w:left="1701" w:hanging="285"/>
        <w:jc w:val="both"/>
        <w:rPr>
          <w:lang w:val="es-ES"/>
        </w:rPr>
      </w:pPr>
      <w:r w:rsidRPr="003E347A">
        <w:rPr>
          <w:lang w:val="es-ES"/>
        </w:rPr>
        <w:t>a) Revisión documental de fuentes secundarias (investigaciones, estudios sobre primera infancia en Bolivia y Cochabamba)</w:t>
      </w:r>
    </w:p>
    <w:p w14:paraId="187DA6FD" w14:textId="1B1C2E44" w:rsidR="003B1C02" w:rsidRPr="003E347A" w:rsidRDefault="003B1C02" w:rsidP="003B1C02">
      <w:pPr>
        <w:pStyle w:val="Sinespaciado"/>
        <w:widowControl w:val="0"/>
        <w:spacing w:before="120" w:after="120" w:line="276" w:lineRule="auto"/>
        <w:ind w:left="1701" w:hanging="285"/>
        <w:jc w:val="both"/>
        <w:rPr>
          <w:kern w:val="0"/>
          <w14:ligatures w14:val="none"/>
        </w:rPr>
      </w:pPr>
      <w:r w:rsidRPr="003E347A">
        <w:rPr>
          <w:lang w:val="es-ES"/>
        </w:rPr>
        <w:t>b) Entrevistas y grupos focales con autoridades y población involucrada en primera infancia en coordinación con las diferentes direcciones, unidades y jefaturas de la Secretaría de Desarrollo Humano y Deportes del GAMC y otras Secretarías Municipales, que son parte del Comité Intersectorial definido en la Ley Municipal 1647/2025 (artículo 16)</w:t>
      </w:r>
      <w:r w:rsidR="00B464EA">
        <w:rPr>
          <w:lang w:val="es-ES"/>
        </w:rPr>
        <w:t>.</w:t>
      </w:r>
    </w:p>
    <w:p w14:paraId="2EB51DA7" w14:textId="2EF73FB7" w:rsidR="00270D30" w:rsidRPr="003E347A" w:rsidRDefault="00616779" w:rsidP="00A57F70">
      <w:pPr>
        <w:pStyle w:val="Sinespaciado"/>
        <w:widowControl w:val="0"/>
        <w:numPr>
          <w:ilvl w:val="1"/>
          <w:numId w:val="32"/>
        </w:numPr>
        <w:spacing w:before="120" w:after="120" w:line="276" w:lineRule="auto"/>
        <w:jc w:val="both"/>
        <w:rPr>
          <w:kern w:val="0"/>
          <w14:ligatures w14:val="none"/>
        </w:rPr>
      </w:pPr>
      <w:r w:rsidRPr="003E347A">
        <w:rPr>
          <w:kern w:val="0"/>
          <w14:ligatures w14:val="none"/>
        </w:rPr>
        <w:t>I</w:t>
      </w:r>
      <w:r w:rsidR="00925CAC" w:rsidRPr="003E347A">
        <w:rPr>
          <w:kern w:val="0"/>
          <w14:ligatures w14:val="none"/>
        </w:rPr>
        <w:t>dentifica</w:t>
      </w:r>
      <w:r w:rsidRPr="003E347A">
        <w:rPr>
          <w:kern w:val="0"/>
          <w14:ligatures w14:val="none"/>
        </w:rPr>
        <w:t>r</w:t>
      </w:r>
      <w:r w:rsidR="00925CAC" w:rsidRPr="003E347A">
        <w:rPr>
          <w:kern w:val="0"/>
          <w14:ligatures w14:val="none"/>
        </w:rPr>
        <w:t xml:space="preserve"> </w:t>
      </w:r>
      <w:r w:rsidR="000D6923" w:rsidRPr="003E347A">
        <w:rPr>
          <w:kern w:val="0"/>
          <w14:ligatures w14:val="none"/>
        </w:rPr>
        <w:t xml:space="preserve">líneas estratégicas </w:t>
      </w:r>
      <w:r w:rsidR="00CB52D5" w:rsidRPr="003E347A">
        <w:rPr>
          <w:kern w:val="0"/>
          <w14:ligatures w14:val="none"/>
        </w:rPr>
        <w:t>con enfoque multisectorial</w:t>
      </w:r>
      <w:r w:rsidR="0007716E" w:rsidRPr="003E347A">
        <w:rPr>
          <w:kern w:val="0"/>
          <w14:ligatures w14:val="none"/>
        </w:rPr>
        <w:t xml:space="preserve"> </w:t>
      </w:r>
      <w:r w:rsidR="00F7541E" w:rsidRPr="003E347A">
        <w:rPr>
          <w:kern w:val="0"/>
          <w14:ligatures w14:val="none"/>
        </w:rPr>
        <w:t>para su articulación y/o incorporación al Plan Territorial de Desarrollo Integral (PTDI) 2026 – 2030</w:t>
      </w:r>
      <w:r w:rsidR="00F81985" w:rsidRPr="003E347A">
        <w:rPr>
          <w:kern w:val="0"/>
          <w14:ligatures w14:val="none"/>
        </w:rPr>
        <w:t>.</w:t>
      </w:r>
    </w:p>
    <w:p w14:paraId="3255A5F8" w14:textId="6FAFEEFA" w:rsidR="00616779" w:rsidRPr="003E347A" w:rsidRDefault="00616779" w:rsidP="00C754D0">
      <w:pPr>
        <w:pStyle w:val="Sinespaciado"/>
        <w:widowControl w:val="0"/>
        <w:numPr>
          <w:ilvl w:val="1"/>
          <w:numId w:val="32"/>
        </w:numPr>
        <w:spacing w:before="120" w:after="120" w:line="276" w:lineRule="auto"/>
        <w:jc w:val="both"/>
        <w:rPr>
          <w:kern w:val="0"/>
          <w14:ligatures w14:val="none"/>
        </w:rPr>
      </w:pPr>
      <w:r w:rsidRPr="003E347A">
        <w:rPr>
          <w:kern w:val="0"/>
          <w14:ligatures w14:val="none"/>
        </w:rPr>
        <w:t xml:space="preserve">Socializar </w:t>
      </w:r>
      <w:r w:rsidR="00676265" w:rsidRPr="003E347A">
        <w:rPr>
          <w:kern w:val="0"/>
          <w14:ligatures w14:val="none"/>
        </w:rPr>
        <w:t xml:space="preserve">el </w:t>
      </w:r>
      <w:r w:rsidR="00011EF9" w:rsidRPr="003E347A">
        <w:rPr>
          <w:kern w:val="0"/>
          <w14:ligatures w14:val="none"/>
        </w:rPr>
        <w:t xml:space="preserve">Plan Municipal de la Primera Infancia </w:t>
      </w:r>
      <w:r w:rsidRPr="003E347A">
        <w:rPr>
          <w:kern w:val="0"/>
          <w14:ligatures w14:val="none"/>
        </w:rPr>
        <w:t>a</w:t>
      </w:r>
      <w:r w:rsidR="00011EF9" w:rsidRPr="003E347A">
        <w:rPr>
          <w:kern w:val="0"/>
          <w14:ligatures w14:val="none"/>
        </w:rPr>
        <w:t xml:space="preserve"> las instancias de toma de decisiones </w:t>
      </w:r>
      <w:r w:rsidR="00160D60" w:rsidRPr="003E347A">
        <w:rPr>
          <w:kern w:val="0"/>
          <w14:ligatures w14:val="none"/>
        </w:rPr>
        <w:t>de GAMC y sociedad civil</w:t>
      </w:r>
      <w:r w:rsidRPr="003E347A">
        <w:rPr>
          <w:kern w:val="0"/>
          <w14:ligatures w14:val="none"/>
        </w:rPr>
        <w:t xml:space="preserve"> para </w:t>
      </w:r>
      <w:r w:rsidR="00F81985" w:rsidRPr="003E347A">
        <w:rPr>
          <w:kern w:val="0"/>
          <w14:ligatures w14:val="none"/>
        </w:rPr>
        <w:t>validar y fortalecer la información actualizada sobre primera infancia.</w:t>
      </w:r>
    </w:p>
    <w:p w14:paraId="6F36B849" w14:textId="5A214C98" w:rsidR="006F49CB" w:rsidRPr="003E347A" w:rsidRDefault="00F81985" w:rsidP="00616779">
      <w:pPr>
        <w:pStyle w:val="Sinespaciado"/>
        <w:widowControl w:val="0"/>
        <w:numPr>
          <w:ilvl w:val="1"/>
          <w:numId w:val="32"/>
        </w:numPr>
        <w:spacing w:before="120" w:after="120" w:line="276" w:lineRule="auto"/>
        <w:jc w:val="both"/>
        <w:rPr>
          <w:kern w:val="0"/>
          <w14:ligatures w14:val="none"/>
        </w:rPr>
      </w:pPr>
      <w:r w:rsidRPr="003E347A">
        <w:rPr>
          <w:kern w:val="0"/>
          <w14:ligatures w14:val="none"/>
        </w:rPr>
        <w:t xml:space="preserve">Proponer programas y políticas públicas para la primera infancia en respuesta a los hallazgos del análisis situacional </w:t>
      </w:r>
      <w:r w:rsidR="00EE093E" w:rsidRPr="003E347A">
        <w:rPr>
          <w:kern w:val="0"/>
          <w14:ligatures w14:val="none"/>
        </w:rPr>
        <w:t>tomando en cuenta</w:t>
      </w:r>
      <w:r w:rsidRPr="003E347A">
        <w:rPr>
          <w:kern w:val="0"/>
          <w14:ligatures w14:val="none"/>
        </w:rPr>
        <w:t xml:space="preserve"> el marco </w:t>
      </w:r>
      <w:r w:rsidR="00FF05C4" w:rsidRPr="003E347A">
        <w:rPr>
          <w:kern w:val="0"/>
          <w14:ligatures w14:val="none"/>
        </w:rPr>
        <w:t>de competencias</w:t>
      </w:r>
      <w:r w:rsidRPr="003E347A">
        <w:rPr>
          <w:kern w:val="0"/>
          <w14:ligatures w14:val="none"/>
        </w:rPr>
        <w:t xml:space="preserve"> del Gobierno Autónomo Municipal de Cochabamba.</w:t>
      </w:r>
      <w:r w:rsidR="00CA7443" w:rsidRPr="003E347A">
        <w:rPr>
          <w:kern w:val="0"/>
          <w14:ligatures w14:val="none"/>
        </w:rPr>
        <w:t xml:space="preserve"> </w:t>
      </w:r>
      <w:r w:rsidR="00270D30" w:rsidRPr="003E347A">
        <w:rPr>
          <w:kern w:val="0"/>
          <w14:ligatures w14:val="none"/>
        </w:rPr>
        <w:t xml:space="preserve"> </w:t>
      </w:r>
      <w:r w:rsidR="005B76E1" w:rsidRPr="003E347A">
        <w:rPr>
          <w:kern w:val="0"/>
          <w14:ligatures w14:val="none"/>
        </w:rPr>
        <w:t xml:space="preserve"> </w:t>
      </w:r>
    </w:p>
    <w:p w14:paraId="2C5E5696" w14:textId="783AFCD7" w:rsidR="00C60EC8" w:rsidRPr="003E347A" w:rsidRDefault="00B5778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ALCANCE</w:t>
      </w:r>
    </w:p>
    <w:p w14:paraId="76658D35" w14:textId="77777777" w:rsidR="00C12567" w:rsidRPr="003E347A" w:rsidRDefault="00C12567" w:rsidP="0087231C">
      <w:pPr>
        <w:pStyle w:val="Sinespaciado"/>
        <w:spacing w:line="276" w:lineRule="auto"/>
      </w:pPr>
    </w:p>
    <w:p w14:paraId="6A74CE9D" w14:textId="7673262F" w:rsidR="00B57789" w:rsidRPr="003E347A" w:rsidRDefault="00B57789" w:rsidP="0087231C">
      <w:pPr>
        <w:spacing w:line="276" w:lineRule="auto"/>
        <w:jc w:val="both"/>
        <w:rPr>
          <w:kern w:val="0"/>
          <w14:ligatures w14:val="none"/>
        </w:rPr>
      </w:pPr>
      <w:r w:rsidRPr="003E347A">
        <w:t xml:space="preserve">La consultoría </w:t>
      </w:r>
      <w:r w:rsidR="009F793B" w:rsidRPr="003E347A">
        <w:t xml:space="preserve">de </w:t>
      </w:r>
      <w:r w:rsidR="009F793B" w:rsidRPr="003E347A">
        <w:rPr>
          <w:kern w:val="0"/>
          <w14:ligatures w14:val="none"/>
        </w:rPr>
        <w:t>Elaborar el Plan Municipal de la Primera Infancia</w:t>
      </w:r>
      <w:r w:rsidR="009F793B" w:rsidRPr="003E347A">
        <w:t xml:space="preserve"> </w:t>
      </w:r>
      <w:r w:rsidRPr="003E347A">
        <w:t xml:space="preserve">se desarrollará en </w:t>
      </w:r>
      <w:r w:rsidR="001A219E" w:rsidRPr="003E347A">
        <w:t xml:space="preserve">el </w:t>
      </w:r>
      <w:r w:rsidR="00E64D60" w:rsidRPr="003E347A">
        <w:t xml:space="preserve">Gobierno Autónomo </w:t>
      </w:r>
      <w:r w:rsidR="001A219E" w:rsidRPr="003E347A">
        <w:t>Municip</w:t>
      </w:r>
      <w:r w:rsidR="00E64D60" w:rsidRPr="003E347A">
        <w:t>al de Cochabamba</w:t>
      </w:r>
      <w:r w:rsidR="004471C1" w:rsidRPr="003E347A">
        <w:t xml:space="preserve"> en el marco de la Ley Municipa</w:t>
      </w:r>
      <w:r w:rsidR="001704E8" w:rsidRPr="003E347A">
        <w:t xml:space="preserve">l </w:t>
      </w:r>
      <w:r w:rsidR="001704E8" w:rsidRPr="003E347A">
        <w:rPr>
          <w:lang w:val="es-ES"/>
        </w:rPr>
        <w:t>1647/2025 “Protección y desarrollo integral de la primera infancia”</w:t>
      </w:r>
      <w:r w:rsidR="003E6DFF" w:rsidRPr="003E347A">
        <w:rPr>
          <w:lang w:val="es-ES"/>
        </w:rPr>
        <w:t xml:space="preserve">; en este sentido </w:t>
      </w:r>
      <w:r w:rsidR="0007204A" w:rsidRPr="003E347A">
        <w:rPr>
          <w:lang w:val="es-ES"/>
        </w:rPr>
        <w:t xml:space="preserve">los principales </w:t>
      </w:r>
      <w:r w:rsidR="0007204A" w:rsidRPr="003E347A">
        <w:rPr>
          <w:kern w:val="0"/>
          <w14:ligatures w14:val="none"/>
        </w:rPr>
        <w:t>alc</w:t>
      </w:r>
      <w:r w:rsidR="00616779" w:rsidRPr="003E347A">
        <w:rPr>
          <w:kern w:val="0"/>
          <w14:ligatures w14:val="none"/>
        </w:rPr>
        <w:t>a</w:t>
      </w:r>
      <w:r w:rsidR="0007204A" w:rsidRPr="003E347A">
        <w:rPr>
          <w:kern w:val="0"/>
          <w14:ligatures w14:val="none"/>
        </w:rPr>
        <w:t>n</w:t>
      </w:r>
      <w:r w:rsidR="00616779" w:rsidRPr="003E347A">
        <w:rPr>
          <w:kern w:val="0"/>
          <w14:ligatures w14:val="none"/>
        </w:rPr>
        <w:t>c</w:t>
      </w:r>
      <w:r w:rsidR="0007204A" w:rsidRPr="003E347A">
        <w:rPr>
          <w:kern w:val="0"/>
          <w14:ligatures w14:val="none"/>
        </w:rPr>
        <w:t>es son:</w:t>
      </w:r>
    </w:p>
    <w:p w14:paraId="6E0AE057" w14:textId="57AF8F7A" w:rsidR="00721AAE" w:rsidRPr="003E347A" w:rsidRDefault="0011682A" w:rsidP="0087231C">
      <w:pPr>
        <w:pStyle w:val="Prrafodelista"/>
        <w:numPr>
          <w:ilvl w:val="1"/>
          <w:numId w:val="32"/>
        </w:numPr>
        <w:spacing w:line="276" w:lineRule="auto"/>
        <w:rPr>
          <w:rFonts w:ascii="Lato" w:hAnsi="Lato"/>
          <w:lang w:val="es-BO"/>
        </w:rPr>
      </w:pPr>
      <w:r w:rsidRPr="003E347A">
        <w:rPr>
          <w:rFonts w:ascii="Lato" w:hAnsi="Lato"/>
          <w:lang w:val="es-BO"/>
        </w:rPr>
        <w:t xml:space="preserve">El plan municipal de primera </w:t>
      </w:r>
      <w:r w:rsidR="00880590" w:rsidRPr="003E347A">
        <w:rPr>
          <w:rFonts w:ascii="Lato" w:hAnsi="Lato"/>
          <w:lang w:val="es-BO"/>
        </w:rPr>
        <w:t>infancia</w:t>
      </w:r>
      <w:r w:rsidR="00256206" w:rsidRPr="003E347A">
        <w:rPr>
          <w:rFonts w:ascii="Lato" w:hAnsi="Lato"/>
          <w:lang w:val="es-BO"/>
        </w:rPr>
        <w:t xml:space="preserve"> tiene alcance</w:t>
      </w:r>
      <w:r w:rsidR="008F0BDC" w:rsidRPr="003E347A">
        <w:rPr>
          <w:rFonts w:ascii="Lato" w:hAnsi="Lato"/>
          <w:lang w:val="es-BO"/>
        </w:rPr>
        <w:t xml:space="preserve"> </w:t>
      </w:r>
      <w:r w:rsidR="00AC5114" w:rsidRPr="003E347A">
        <w:rPr>
          <w:rFonts w:ascii="Lato" w:hAnsi="Lato"/>
          <w:lang w:val="es-BO"/>
        </w:rPr>
        <w:t xml:space="preserve">en </w:t>
      </w:r>
      <w:r w:rsidR="00993905" w:rsidRPr="003E347A">
        <w:rPr>
          <w:rFonts w:ascii="Lato" w:hAnsi="Lato"/>
          <w:lang w:val="es-BO"/>
        </w:rPr>
        <w:t xml:space="preserve">el </w:t>
      </w:r>
      <w:r w:rsidR="00AC5114" w:rsidRPr="003E347A">
        <w:rPr>
          <w:rFonts w:ascii="Lato" w:hAnsi="Lato"/>
          <w:lang w:val="es-BO"/>
        </w:rPr>
        <w:t>Gobierno Autónomo Municipal de</w:t>
      </w:r>
      <w:r w:rsidR="004F456A" w:rsidRPr="003E347A">
        <w:rPr>
          <w:rFonts w:ascii="Lato" w:hAnsi="Lato"/>
          <w:lang w:val="es-BO"/>
        </w:rPr>
        <w:t xml:space="preserve"> </w:t>
      </w:r>
      <w:r w:rsidR="00AC5114" w:rsidRPr="003E347A">
        <w:rPr>
          <w:rFonts w:ascii="Lato" w:hAnsi="Lato"/>
          <w:lang w:val="es-BO"/>
        </w:rPr>
        <w:t>Cochabamba.</w:t>
      </w:r>
    </w:p>
    <w:p w14:paraId="7AF85B2C" w14:textId="3D506872" w:rsidR="00AC5114" w:rsidRPr="003E347A" w:rsidRDefault="00A80612" w:rsidP="0087231C">
      <w:pPr>
        <w:pStyle w:val="Prrafodelista"/>
        <w:numPr>
          <w:ilvl w:val="1"/>
          <w:numId w:val="32"/>
        </w:numPr>
        <w:spacing w:line="276" w:lineRule="auto"/>
        <w:rPr>
          <w:rFonts w:ascii="Lato" w:hAnsi="Lato"/>
          <w:lang w:val="es-BO"/>
        </w:rPr>
      </w:pPr>
      <w:r w:rsidRPr="003E347A">
        <w:rPr>
          <w:rFonts w:ascii="Lato" w:hAnsi="Lato"/>
          <w:lang w:val="es-BO"/>
        </w:rPr>
        <w:t xml:space="preserve">Coordinación </w:t>
      </w:r>
      <w:r w:rsidR="00956A64" w:rsidRPr="003E347A">
        <w:rPr>
          <w:rFonts w:ascii="Lato" w:hAnsi="Lato"/>
          <w:lang w:val="es-BO"/>
        </w:rPr>
        <w:t xml:space="preserve">permanente con </w:t>
      </w:r>
      <w:r w:rsidR="00993905" w:rsidRPr="003E347A">
        <w:rPr>
          <w:rFonts w:ascii="Lato" w:hAnsi="Lato"/>
          <w:lang w:val="es-BO"/>
        </w:rPr>
        <w:t xml:space="preserve">la </w:t>
      </w:r>
      <w:r w:rsidR="00956A64" w:rsidRPr="003E347A">
        <w:rPr>
          <w:rFonts w:ascii="Lato" w:hAnsi="Lato"/>
          <w:lang w:val="es-BO"/>
        </w:rPr>
        <w:t>Secretar</w:t>
      </w:r>
      <w:r w:rsidR="00F51C72" w:rsidRPr="003E347A">
        <w:rPr>
          <w:rFonts w:ascii="Lato" w:hAnsi="Lato"/>
          <w:lang w:val="es-BO"/>
        </w:rPr>
        <w:t>í</w:t>
      </w:r>
      <w:r w:rsidR="00956A64" w:rsidRPr="003E347A">
        <w:rPr>
          <w:rFonts w:ascii="Lato" w:hAnsi="Lato"/>
          <w:lang w:val="es-BO"/>
        </w:rPr>
        <w:t>a de Desarrollo Humano</w:t>
      </w:r>
      <w:r w:rsidR="00997159" w:rsidRPr="003E347A">
        <w:rPr>
          <w:rFonts w:ascii="Lato" w:hAnsi="Lato"/>
          <w:lang w:val="es-BO"/>
        </w:rPr>
        <w:t xml:space="preserve"> y sus direcciones y unidades; asi</w:t>
      </w:r>
      <w:r w:rsidR="00DB7BB0" w:rsidRPr="003E347A">
        <w:rPr>
          <w:rFonts w:ascii="Lato" w:hAnsi="Lato"/>
          <w:lang w:val="es-BO"/>
        </w:rPr>
        <w:t xml:space="preserve">mismo, con </w:t>
      </w:r>
      <w:r w:rsidR="00055A92" w:rsidRPr="003E347A">
        <w:rPr>
          <w:rFonts w:ascii="Lato" w:hAnsi="Lato"/>
          <w:lang w:val="es-BO"/>
        </w:rPr>
        <w:t>la</w:t>
      </w:r>
      <w:r w:rsidR="00993905" w:rsidRPr="003E347A">
        <w:rPr>
          <w:rFonts w:ascii="Lato" w:hAnsi="Lato"/>
          <w:lang w:val="es-BO"/>
        </w:rPr>
        <w:t>s</w:t>
      </w:r>
      <w:r w:rsidR="00956A64" w:rsidRPr="003E347A">
        <w:rPr>
          <w:rFonts w:ascii="Lato" w:hAnsi="Lato"/>
          <w:lang w:val="es-BO"/>
        </w:rPr>
        <w:t xml:space="preserve"> </w:t>
      </w:r>
      <w:r w:rsidR="00997159" w:rsidRPr="003E347A">
        <w:rPr>
          <w:rFonts w:ascii="Lato" w:hAnsi="Lato"/>
          <w:lang w:val="es-BO"/>
        </w:rPr>
        <w:t>Secretar</w:t>
      </w:r>
      <w:r w:rsidR="00F51C72" w:rsidRPr="003E347A">
        <w:rPr>
          <w:rFonts w:ascii="Lato" w:hAnsi="Lato"/>
          <w:lang w:val="es-BO"/>
        </w:rPr>
        <w:t>í</w:t>
      </w:r>
      <w:r w:rsidR="00997159" w:rsidRPr="003E347A">
        <w:rPr>
          <w:rFonts w:ascii="Lato" w:hAnsi="Lato"/>
          <w:lang w:val="es-BO"/>
        </w:rPr>
        <w:t>a</w:t>
      </w:r>
      <w:r w:rsidR="00993905" w:rsidRPr="003E347A">
        <w:rPr>
          <w:rFonts w:ascii="Lato" w:hAnsi="Lato"/>
          <w:lang w:val="es-BO"/>
        </w:rPr>
        <w:t>s</w:t>
      </w:r>
      <w:r w:rsidR="00997159" w:rsidRPr="003E347A">
        <w:rPr>
          <w:rFonts w:ascii="Lato" w:hAnsi="Lato"/>
          <w:lang w:val="es-BO"/>
        </w:rPr>
        <w:t xml:space="preserve"> </w:t>
      </w:r>
      <w:r w:rsidR="00055A92" w:rsidRPr="003E347A">
        <w:rPr>
          <w:rFonts w:ascii="Lato" w:hAnsi="Lato"/>
          <w:lang w:val="es-BO"/>
        </w:rPr>
        <w:t xml:space="preserve">Municipales que son parte del comité intersectorial </w:t>
      </w:r>
      <w:r w:rsidR="006F3E59" w:rsidRPr="003E347A">
        <w:rPr>
          <w:rFonts w:ascii="Lato" w:hAnsi="Lato"/>
          <w:lang w:val="es-BO"/>
        </w:rPr>
        <w:t>definida en la Ley Municipal 1446/2025</w:t>
      </w:r>
      <w:r w:rsidR="00956A64" w:rsidRPr="003E347A">
        <w:rPr>
          <w:rFonts w:ascii="Lato" w:hAnsi="Lato"/>
          <w:lang w:val="es-BO"/>
        </w:rPr>
        <w:t xml:space="preserve"> </w:t>
      </w:r>
      <w:r w:rsidR="00A7169F" w:rsidRPr="003E347A">
        <w:rPr>
          <w:rFonts w:ascii="Lato" w:hAnsi="Lato"/>
          <w:lang w:val="es-BO"/>
        </w:rPr>
        <w:t>“Protección y desarrollo integral de la primera infancia”.</w:t>
      </w:r>
    </w:p>
    <w:p w14:paraId="3716502D" w14:textId="4FC5277F" w:rsidR="00A7169F" w:rsidRPr="003E347A" w:rsidRDefault="008F30ED" w:rsidP="0087231C">
      <w:pPr>
        <w:pStyle w:val="Prrafodelista"/>
        <w:numPr>
          <w:ilvl w:val="1"/>
          <w:numId w:val="32"/>
        </w:numPr>
        <w:spacing w:line="276" w:lineRule="auto"/>
        <w:rPr>
          <w:rFonts w:ascii="Lato" w:hAnsi="Lato"/>
          <w:lang w:val="es-BO"/>
        </w:rPr>
      </w:pPr>
      <w:r w:rsidRPr="003E347A">
        <w:rPr>
          <w:rFonts w:ascii="Lato" w:hAnsi="Lato"/>
          <w:lang w:val="es-BO"/>
        </w:rPr>
        <w:t xml:space="preserve">Promover mesas de trabajo con actores estratégico </w:t>
      </w:r>
      <w:r w:rsidR="00741C87" w:rsidRPr="003E347A">
        <w:rPr>
          <w:rFonts w:ascii="Lato" w:hAnsi="Lato"/>
          <w:lang w:val="es-BO"/>
        </w:rPr>
        <w:t xml:space="preserve">como: comité de madres-padres de familia de centros infantiles, </w:t>
      </w:r>
      <w:r w:rsidR="008A5C13" w:rsidRPr="003E347A">
        <w:rPr>
          <w:rFonts w:ascii="Lato" w:hAnsi="Lato"/>
          <w:lang w:val="es-BO"/>
        </w:rPr>
        <w:t>organizaciones territoriales de base (</w:t>
      </w:r>
      <w:proofErr w:type="spellStart"/>
      <w:r w:rsidR="008A5C13" w:rsidRPr="003E347A">
        <w:rPr>
          <w:rFonts w:ascii="Lato" w:hAnsi="Lato"/>
          <w:lang w:val="es-BO"/>
        </w:rPr>
        <w:t>OTB</w:t>
      </w:r>
      <w:r w:rsidR="00616779" w:rsidRPr="003E347A">
        <w:rPr>
          <w:rFonts w:ascii="Lato" w:hAnsi="Lato"/>
          <w:lang w:val="es-BO"/>
        </w:rPr>
        <w:t>s</w:t>
      </w:r>
      <w:proofErr w:type="spellEnd"/>
      <w:r w:rsidR="008A5C13" w:rsidRPr="003E347A">
        <w:rPr>
          <w:rFonts w:ascii="Lato" w:hAnsi="Lato"/>
          <w:lang w:val="es-BO"/>
        </w:rPr>
        <w:t xml:space="preserve">); </w:t>
      </w:r>
      <w:r w:rsidR="006E25CB" w:rsidRPr="003E347A">
        <w:rPr>
          <w:rFonts w:ascii="Lato" w:hAnsi="Lato"/>
          <w:lang w:val="es-BO"/>
        </w:rPr>
        <w:t xml:space="preserve">representantes de las </w:t>
      </w:r>
      <w:proofErr w:type="spellStart"/>
      <w:r w:rsidR="00EE093E" w:rsidRPr="003E347A">
        <w:rPr>
          <w:rFonts w:ascii="Lato" w:hAnsi="Lato"/>
          <w:lang w:val="es-BO"/>
        </w:rPr>
        <w:t>sub-alcaldías</w:t>
      </w:r>
      <w:proofErr w:type="spellEnd"/>
      <w:r w:rsidR="006E25CB" w:rsidRPr="003E347A">
        <w:rPr>
          <w:rFonts w:ascii="Lato" w:hAnsi="Lato"/>
          <w:lang w:val="es-BO"/>
        </w:rPr>
        <w:t xml:space="preserve">, </w:t>
      </w:r>
      <w:r w:rsidR="00A5200C" w:rsidRPr="003E347A">
        <w:rPr>
          <w:rFonts w:ascii="Lato" w:hAnsi="Lato"/>
          <w:lang w:val="es-BO"/>
        </w:rPr>
        <w:t xml:space="preserve">representantes de las facilitadoras infantiles. </w:t>
      </w:r>
    </w:p>
    <w:p w14:paraId="2EFE3874" w14:textId="77777777" w:rsidR="00304DEF" w:rsidRPr="003E347A" w:rsidRDefault="00657089" w:rsidP="0087231C">
      <w:pPr>
        <w:pStyle w:val="Prrafodelista"/>
        <w:numPr>
          <w:ilvl w:val="1"/>
          <w:numId w:val="32"/>
        </w:numPr>
        <w:spacing w:line="276" w:lineRule="auto"/>
        <w:rPr>
          <w:rFonts w:ascii="Lato" w:hAnsi="Lato"/>
          <w:lang w:val="es-BO"/>
        </w:rPr>
      </w:pPr>
      <w:r w:rsidRPr="003E347A">
        <w:rPr>
          <w:rFonts w:ascii="Lato" w:hAnsi="Lato"/>
          <w:lang w:val="es-BO"/>
        </w:rPr>
        <w:t>Mesas de trabajo c</w:t>
      </w:r>
      <w:r w:rsidR="00A5200C" w:rsidRPr="003E347A">
        <w:rPr>
          <w:rFonts w:ascii="Lato" w:hAnsi="Lato"/>
          <w:lang w:val="es-BO"/>
        </w:rPr>
        <w:t>on instituciones</w:t>
      </w:r>
      <w:r w:rsidRPr="003E347A">
        <w:rPr>
          <w:rFonts w:ascii="Lato" w:hAnsi="Lato"/>
          <w:lang w:val="es-BO"/>
        </w:rPr>
        <w:t xml:space="preserve"> </w:t>
      </w:r>
      <w:r w:rsidR="000711C3" w:rsidRPr="003E347A">
        <w:rPr>
          <w:rFonts w:ascii="Lato" w:hAnsi="Lato"/>
          <w:lang w:val="es-BO"/>
        </w:rPr>
        <w:t xml:space="preserve">de la sociedad civil </w:t>
      </w:r>
      <w:r w:rsidR="00304DEF" w:rsidRPr="003E347A">
        <w:rPr>
          <w:rFonts w:ascii="Lato" w:hAnsi="Lato"/>
          <w:lang w:val="es-BO"/>
        </w:rPr>
        <w:t>que trabajan a favor de la primera infancia.</w:t>
      </w:r>
    </w:p>
    <w:p w14:paraId="307E2FB0" w14:textId="58BBF3C4" w:rsidR="00A5200C" w:rsidRPr="003E347A" w:rsidRDefault="00521ADF" w:rsidP="0087231C">
      <w:pPr>
        <w:pStyle w:val="Prrafodelista"/>
        <w:numPr>
          <w:ilvl w:val="1"/>
          <w:numId w:val="32"/>
        </w:numPr>
        <w:spacing w:line="276" w:lineRule="auto"/>
        <w:rPr>
          <w:rFonts w:ascii="Lato" w:hAnsi="Lato"/>
          <w:lang w:val="es-BO"/>
        </w:rPr>
      </w:pPr>
      <w:r w:rsidRPr="003E347A">
        <w:rPr>
          <w:rFonts w:ascii="Lato" w:hAnsi="Lato"/>
          <w:lang w:val="es-BO"/>
        </w:rPr>
        <w:lastRenderedPageBreak/>
        <w:t xml:space="preserve">Comité municipal de </w:t>
      </w:r>
      <w:r w:rsidR="00433B41" w:rsidRPr="003E347A">
        <w:rPr>
          <w:rFonts w:ascii="Lato" w:hAnsi="Lato"/>
          <w:lang w:val="es-BO"/>
        </w:rPr>
        <w:t xml:space="preserve">la niñez y </w:t>
      </w:r>
      <w:r w:rsidRPr="003E347A">
        <w:rPr>
          <w:rFonts w:ascii="Lato" w:hAnsi="Lato"/>
          <w:lang w:val="es-BO"/>
        </w:rPr>
        <w:t>adolescen</w:t>
      </w:r>
      <w:r w:rsidR="00982D65" w:rsidRPr="003E347A">
        <w:rPr>
          <w:rFonts w:ascii="Lato" w:hAnsi="Lato"/>
          <w:lang w:val="es-BO"/>
        </w:rPr>
        <w:t>cia</w:t>
      </w:r>
      <w:r w:rsidR="00433B41" w:rsidRPr="003E347A">
        <w:rPr>
          <w:rFonts w:ascii="Lato" w:hAnsi="Lato"/>
          <w:lang w:val="es-BO"/>
        </w:rPr>
        <w:t>.</w:t>
      </w:r>
      <w:r w:rsidR="00A14A99" w:rsidRPr="003E347A">
        <w:rPr>
          <w:rFonts w:ascii="Lato" w:hAnsi="Lato"/>
          <w:lang w:val="es-BO"/>
        </w:rPr>
        <w:t xml:space="preserve"> </w:t>
      </w:r>
    </w:p>
    <w:p w14:paraId="37AAA723" w14:textId="17B3371F" w:rsidR="000171E6" w:rsidRPr="003E347A" w:rsidRDefault="00F67566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PRODUCTOS</w:t>
      </w:r>
      <w:r w:rsidR="000171E6" w:rsidRPr="003E347A">
        <w:rPr>
          <w:rFonts w:ascii="Lato" w:hAnsi="Lato"/>
          <w:b/>
          <w:bCs/>
          <w:sz w:val="28"/>
          <w:szCs w:val="28"/>
        </w:rPr>
        <w:t xml:space="preserve"> ESPERADOS</w:t>
      </w:r>
    </w:p>
    <w:p w14:paraId="7955FF59" w14:textId="62B044E9" w:rsidR="00D60181" w:rsidRPr="003E347A" w:rsidRDefault="00D60181" w:rsidP="0087231C">
      <w:pPr>
        <w:pStyle w:val="Sinespaciado"/>
        <w:spacing w:line="276" w:lineRule="auto"/>
      </w:pPr>
    </w:p>
    <w:p w14:paraId="35C45606" w14:textId="3A2B4B4F" w:rsidR="00BD2CB1" w:rsidRPr="003E347A" w:rsidRDefault="00D60181" w:rsidP="0087231C">
      <w:pPr>
        <w:spacing w:line="276" w:lineRule="auto"/>
        <w:rPr>
          <w:b/>
          <w:bCs/>
        </w:rPr>
      </w:pPr>
      <w:r w:rsidRPr="003E347A">
        <w:rPr>
          <w:b/>
          <w:bCs/>
        </w:rPr>
        <w:t>Primer producto</w:t>
      </w:r>
      <w:r w:rsidR="00BD4BF3" w:rsidRPr="003E347A">
        <w:rPr>
          <w:b/>
          <w:bCs/>
        </w:rPr>
        <w:t>:</w:t>
      </w:r>
    </w:p>
    <w:p w14:paraId="1D8FE8A1" w14:textId="41214506" w:rsidR="0024795A" w:rsidRPr="003E347A" w:rsidRDefault="00BD2CB1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 xml:space="preserve">Propuesta </w:t>
      </w:r>
      <w:r w:rsidR="00A32F6F" w:rsidRPr="003E347A">
        <w:rPr>
          <w:rFonts w:ascii="Lato" w:hAnsi="Lato" w:cs="Arial"/>
          <w:lang w:val="es-ES"/>
        </w:rPr>
        <w:t xml:space="preserve">técnica </w:t>
      </w:r>
      <w:r w:rsidR="002F1DEE" w:rsidRPr="003E347A">
        <w:rPr>
          <w:rFonts w:ascii="Lato" w:hAnsi="Lato" w:cs="Arial"/>
          <w:lang w:val="es-ES"/>
        </w:rPr>
        <w:t>para</w:t>
      </w:r>
      <w:r w:rsidR="00377763" w:rsidRPr="003E347A">
        <w:rPr>
          <w:rFonts w:ascii="Lato" w:hAnsi="Lato" w:cs="Arial"/>
          <w:lang w:val="es-ES"/>
        </w:rPr>
        <w:t xml:space="preserve"> la </w:t>
      </w:r>
      <w:r w:rsidR="00CB0812" w:rsidRPr="003E347A">
        <w:rPr>
          <w:rFonts w:ascii="Lato" w:hAnsi="Lato" w:cs="Arial"/>
          <w:lang w:val="es-ES"/>
        </w:rPr>
        <w:t xml:space="preserve">elaboración del </w:t>
      </w:r>
      <w:r w:rsidR="00982D65" w:rsidRPr="003E347A">
        <w:rPr>
          <w:rFonts w:ascii="Lato" w:hAnsi="Lato" w:cs="Arial"/>
          <w:b/>
          <w:bCs/>
          <w:lang w:val="es-ES"/>
        </w:rPr>
        <w:t>análisis situacional</w:t>
      </w:r>
      <w:r w:rsidR="00EE093E" w:rsidRPr="003E347A">
        <w:rPr>
          <w:rFonts w:ascii="Lato" w:hAnsi="Lato" w:cs="Arial"/>
          <w:lang w:val="es-ES"/>
        </w:rPr>
        <w:t xml:space="preserve"> y el </w:t>
      </w:r>
      <w:r w:rsidR="00CB0812" w:rsidRPr="003E347A">
        <w:rPr>
          <w:rFonts w:ascii="Lato" w:hAnsi="Lato"/>
          <w:b/>
          <w:bCs/>
          <w:lang w:val="es-BO"/>
        </w:rPr>
        <w:t>plan municipal de primera infancia</w:t>
      </w:r>
      <w:r w:rsidR="00CB0812" w:rsidRPr="003E347A">
        <w:rPr>
          <w:rFonts w:ascii="Lato" w:hAnsi="Lato" w:cs="Arial"/>
          <w:lang w:val="es-ES"/>
        </w:rPr>
        <w:t xml:space="preserve"> </w:t>
      </w:r>
      <w:bookmarkStart w:id="1" w:name="_Hlk170468527"/>
      <w:r w:rsidR="00A32F6F" w:rsidRPr="003E347A">
        <w:rPr>
          <w:rFonts w:ascii="Lato" w:hAnsi="Lato" w:cs="Arial"/>
          <w:lang w:val="es-ES"/>
        </w:rPr>
        <w:t>que incluya metodología de trabajo descrita por fases, cronograma de actividades</w:t>
      </w:r>
      <w:r w:rsidR="00EE093E" w:rsidRPr="003E347A">
        <w:rPr>
          <w:rFonts w:ascii="Lato" w:hAnsi="Lato" w:cs="Arial"/>
          <w:lang w:val="es-ES"/>
        </w:rPr>
        <w:t>,</w:t>
      </w:r>
      <w:r w:rsidR="00A32F6F" w:rsidRPr="003E347A">
        <w:rPr>
          <w:rFonts w:ascii="Lato" w:hAnsi="Lato" w:cs="Arial"/>
          <w:lang w:val="es-ES"/>
        </w:rPr>
        <w:t xml:space="preserve"> entregables y responsabilidades del equipo consultor.</w:t>
      </w:r>
    </w:p>
    <w:bookmarkEnd w:id="1"/>
    <w:p w14:paraId="6ADDD19D" w14:textId="3C901002" w:rsidR="00D60181" w:rsidRPr="003E347A" w:rsidRDefault="00D60181" w:rsidP="0087231C">
      <w:pPr>
        <w:spacing w:line="276" w:lineRule="auto"/>
        <w:rPr>
          <w:b/>
          <w:bCs/>
        </w:rPr>
      </w:pPr>
      <w:r w:rsidRPr="003E347A">
        <w:rPr>
          <w:b/>
          <w:bCs/>
        </w:rPr>
        <w:t>Segundo producto</w:t>
      </w:r>
      <w:r w:rsidR="00D5599F" w:rsidRPr="003E347A">
        <w:rPr>
          <w:b/>
          <w:bCs/>
        </w:rPr>
        <w:t>:</w:t>
      </w:r>
    </w:p>
    <w:p w14:paraId="6DADF14B" w14:textId="050FCEBC" w:rsidR="003E347A" w:rsidRPr="003E347A" w:rsidRDefault="00D5599F" w:rsidP="00EE093E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Análisis situacional de la primera infancia</w:t>
      </w:r>
      <w:r w:rsidR="007D0FA1">
        <w:rPr>
          <w:rFonts w:ascii="Lato" w:hAnsi="Lato" w:cs="Arial"/>
          <w:lang w:val="es-ES"/>
        </w:rPr>
        <w:t xml:space="preserve"> en el municipio de Cochabamba,</w:t>
      </w:r>
      <w:r w:rsidRPr="003E347A">
        <w:rPr>
          <w:rFonts w:ascii="Lato" w:hAnsi="Lato" w:cs="Arial"/>
          <w:lang w:val="es-ES"/>
        </w:rPr>
        <w:t xml:space="preserve"> </w:t>
      </w:r>
      <w:r w:rsidRPr="003E347A">
        <w:rPr>
          <w:rFonts w:ascii="Lato" w:hAnsi="Lato" w:cs="Arial"/>
          <w:lang w:val="es-BO"/>
        </w:rPr>
        <w:t>que incluya</w:t>
      </w:r>
      <w:r w:rsidR="003E347A">
        <w:rPr>
          <w:rFonts w:ascii="Lato" w:hAnsi="Lato" w:cs="Arial"/>
          <w:lang w:val="es-BO"/>
        </w:rPr>
        <w:t>:</w:t>
      </w:r>
    </w:p>
    <w:p w14:paraId="555D8F04" w14:textId="77777777" w:rsidR="003E347A" w:rsidRPr="003E347A" w:rsidRDefault="003E347A" w:rsidP="003E347A">
      <w:pPr>
        <w:pStyle w:val="Prrafodelista"/>
        <w:numPr>
          <w:ilvl w:val="0"/>
          <w:numId w:val="47"/>
        </w:numPr>
        <w:spacing w:line="276" w:lineRule="auto"/>
        <w:rPr>
          <w:rFonts w:ascii="Lato" w:hAnsi="Lato" w:cs="Arial"/>
          <w:lang w:val="es-ES"/>
        </w:rPr>
      </w:pPr>
      <w:r>
        <w:rPr>
          <w:rFonts w:ascii="Lato" w:hAnsi="Lato" w:cs="Arial"/>
          <w:lang w:val="es-BO"/>
        </w:rPr>
        <w:t>E</w:t>
      </w:r>
      <w:r w:rsidR="00D5599F" w:rsidRPr="003E347A">
        <w:rPr>
          <w:rFonts w:ascii="Lato" w:hAnsi="Lato" w:cs="Arial"/>
          <w:lang w:val="es-BO"/>
        </w:rPr>
        <w:t>valuación exhaustiva del contexto social, económico, cultural y ambiental en el que se desarrollan las niñas y niños menores de 5 años</w:t>
      </w:r>
    </w:p>
    <w:p w14:paraId="1BE6A967" w14:textId="3E93977A" w:rsidR="003E347A" w:rsidRPr="003E347A" w:rsidRDefault="003E347A" w:rsidP="003E347A">
      <w:pPr>
        <w:pStyle w:val="Prrafodelista"/>
        <w:numPr>
          <w:ilvl w:val="0"/>
          <w:numId w:val="47"/>
        </w:numPr>
        <w:spacing w:line="276" w:lineRule="auto"/>
        <w:rPr>
          <w:rFonts w:ascii="Lato" w:hAnsi="Lato" w:cs="Arial"/>
          <w:lang w:val="es-ES"/>
        </w:rPr>
      </w:pPr>
      <w:r>
        <w:rPr>
          <w:rFonts w:ascii="Lato" w:hAnsi="Lato" w:cs="Arial"/>
          <w:lang w:val="es-BO"/>
        </w:rPr>
        <w:t xml:space="preserve">Marco </w:t>
      </w:r>
      <w:r w:rsidR="007D0FA1">
        <w:rPr>
          <w:rFonts w:ascii="Lato" w:hAnsi="Lato" w:cs="Arial"/>
          <w:lang w:val="es-BO"/>
        </w:rPr>
        <w:t>normativo referencial</w:t>
      </w:r>
      <w:r>
        <w:rPr>
          <w:rFonts w:ascii="Lato" w:hAnsi="Lato" w:cs="Arial"/>
          <w:lang w:val="es-BO"/>
        </w:rPr>
        <w:t xml:space="preserve"> y competencial de las autoridades en los diferentes niveles del Estado</w:t>
      </w:r>
      <w:r w:rsidR="007D0FA1" w:rsidRPr="007D0FA1">
        <w:rPr>
          <w:rFonts w:ascii="Lato" w:hAnsi="Lato" w:cs="Arial"/>
          <w:lang w:val="es-ES"/>
        </w:rPr>
        <w:t xml:space="preserve"> </w:t>
      </w:r>
      <w:r w:rsidR="007D0FA1" w:rsidRPr="003E347A">
        <w:rPr>
          <w:rFonts w:ascii="Lato" w:hAnsi="Lato" w:cs="Arial"/>
          <w:lang w:val="es-ES"/>
        </w:rPr>
        <w:t>que sustent</w:t>
      </w:r>
      <w:r w:rsidR="007D0FA1">
        <w:rPr>
          <w:rFonts w:ascii="Lato" w:hAnsi="Lato" w:cs="Arial"/>
          <w:lang w:val="es-ES"/>
        </w:rPr>
        <w:t>e</w:t>
      </w:r>
      <w:r w:rsidR="007D0FA1" w:rsidRPr="003E347A">
        <w:rPr>
          <w:rFonts w:ascii="Lato" w:hAnsi="Lato" w:cs="Arial"/>
          <w:lang w:val="es-ES"/>
        </w:rPr>
        <w:t xml:space="preserve"> el </w:t>
      </w:r>
      <w:r w:rsidR="007D0FA1">
        <w:rPr>
          <w:rFonts w:ascii="Lato" w:hAnsi="Lato" w:cs="Arial"/>
          <w:lang w:val="es-ES"/>
        </w:rPr>
        <w:t>P</w:t>
      </w:r>
      <w:r w:rsidR="007D0FA1" w:rsidRPr="003E347A">
        <w:rPr>
          <w:rFonts w:ascii="Lato" w:hAnsi="Lato" w:cs="Arial"/>
          <w:lang w:val="es-ES"/>
        </w:rPr>
        <w:t>lan municipal de primera infancia.</w:t>
      </w:r>
    </w:p>
    <w:p w14:paraId="326FAA7F" w14:textId="10A3F5B1" w:rsidR="00D5599F" w:rsidRPr="003E347A" w:rsidRDefault="003E347A" w:rsidP="003E347A">
      <w:pPr>
        <w:pStyle w:val="Prrafodelista"/>
        <w:numPr>
          <w:ilvl w:val="0"/>
          <w:numId w:val="47"/>
        </w:numPr>
        <w:spacing w:line="276" w:lineRule="auto"/>
        <w:rPr>
          <w:rFonts w:ascii="Lato" w:hAnsi="Lato" w:cs="Arial"/>
          <w:lang w:val="es-ES"/>
        </w:rPr>
      </w:pPr>
      <w:r>
        <w:rPr>
          <w:rFonts w:ascii="Lato" w:hAnsi="Lato" w:cs="Arial"/>
          <w:lang w:val="es-ES"/>
        </w:rPr>
        <w:t>Identificación de s</w:t>
      </w:r>
      <w:r w:rsidR="00D5599F" w:rsidRPr="003E347A">
        <w:rPr>
          <w:rFonts w:ascii="Lato" w:hAnsi="Lato" w:cs="Arial"/>
          <w:lang w:val="es-BO"/>
        </w:rPr>
        <w:t xml:space="preserve">ervicios y programas disponibles para </w:t>
      </w:r>
      <w:r>
        <w:rPr>
          <w:rFonts w:ascii="Lato" w:hAnsi="Lato" w:cs="Arial"/>
          <w:lang w:val="es-BO"/>
        </w:rPr>
        <w:t>la primera infancia con</w:t>
      </w:r>
      <w:r w:rsidR="00D5599F" w:rsidRPr="003E347A">
        <w:rPr>
          <w:rFonts w:ascii="Lato" w:hAnsi="Lato" w:cs="Arial"/>
          <w:lang w:val="es-BO"/>
        </w:rPr>
        <w:t>sidera</w:t>
      </w:r>
      <w:r>
        <w:rPr>
          <w:rFonts w:ascii="Lato" w:hAnsi="Lato" w:cs="Arial"/>
          <w:lang w:val="es-BO"/>
        </w:rPr>
        <w:t>ndo l</w:t>
      </w:r>
      <w:r w:rsidR="007D0FA1">
        <w:rPr>
          <w:rFonts w:ascii="Lato" w:hAnsi="Lato" w:cs="Arial"/>
          <w:lang w:val="es-BO"/>
        </w:rPr>
        <w:t>as áreas de</w:t>
      </w:r>
      <w:r w:rsidR="00D5599F" w:rsidRPr="003E347A">
        <w:rPr>
          <w:rFonts w:ascii="Lato" w:hAnsi="Lato" w:cs="Arial"/>
          <w:lang w:val="es-BO"/>
        </w:rPr>
        <w:t xml:space="preserve"> salud, nutrición, educación, protección y participación. </w:t>
      </w:r>
    </w:p>
    <w:p w14:paraId="0D1450C5" w14:textId="1B4FC3FB" w:rsidR="00D5599F" w:rsidRPr="003E347A" w:rsidRDefault="00D5599F" w:rsidP="00D5599F">
      <w:pPr>
        <w:spacing w:line="276" w:lineRule="auto"/>
        <w:rPr>
          <w:rFonts w:cs="Arial"/>
          <w:lang w:val="es-ES"/>
        </w:rPr>
      </w:pPr>
      <w:r w:rsidRPr="003E347A">
        <w:rPr>
          <w:rFonts w:cs="Arial"/>
          <w:b/>
          <w:bCs/>
          <w:lang w:val="es-ES"/>
        </w:rPr>
        <w:t>Tercer producto:</w:t>
      </w:r>
    </w:p>
    <w:p w14:paraId="7D82C28F" w14:textId="7D1551B4" w:rsidR="00EE093E" w:rsidRPr="003E347A" w:rsidRDefault="00D5599F" w:rsidP="00EE093E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Plan Municipal de Primera Infancia con</w:t>
      </w:r>
      <w:r w:rsidR="00EE093E" w:rsidRPr="003E347A">
        <w:rPr>
          <w:rFonts w:ascii="Lato" w:hAnsi="Lato" w:cs="Arial"/>
          <w:lang w:val="es-ES"/>
        </w:rPr>
        <w:t xml:space="preserve"> líneas estratégicas para incorporar al PTDI 2026-2030</w:t>
      </w:r>
      <w:r w:rsidR="007D0FA1">
        <w:rPr>
          <w:rFonts w:ascii="Lato" w:hAnsi="Lato" w:cs="Arial"/>
          <w:lang w:val="es-ES"/>
        </w:rPr>
        <w:t>,</w:t>
      </w:r>
      <w:r w:rsidRPr="003E347A">
        <w:rPr>
          <w:rFonts w:ascii="Lato" w:hAnsi="Lato" w:cs="Arial"/>
          <w:lang w:val="es-ES"/>
        </w:rPr>
        <w:t xml:space="preserve"> que incluya:</w:t>
      </w:r>
    </w:p>
    <w:p w14:paraId="0F885C02" w14:textId="56367608" w:rsidR="00D5599F" w:rsidRPr="003E347A" w:rsidRDefault="00D5599F" w:rsidP="00D5599F">
      <w:pPr>
        <w:pStyle w:val="Prrafodelista"/>
        <w:numPr>
          <w:ilvl w:val="0"/>
          <w:numId w:val="46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A</w:t>
      </w:r>
      <w:r w:rsidR="008316E0" w:rsidRPr="003E347A">
        <w:rPr>
          <w:rFonts w:ascii="Lato" w:hAnsi="Lato" w:cs="Arial"/>
          <w:lang w:val="es-ES"/>
        </w:rPr>
        <w:t xml:space="preserve">nálisis situacional </w:t>
      </w:r>
      <w:r w:rsidR="0070723C" w:rsidRPr="003E347A">
        <w:rPr>
          <w:rFonts w:ascii="Lato" w:hAnsi="Lato" w:cs="Arial"/>
          <w:lang w:val="es-ES"/>
        </w:rPr>
        <w:t>de</w:t>
      </w:r>
      <w:r w:rsidRPr="003E347A">
        <w:rPr>
          <w:rFonts w:ascii="Lato" w:hAnsi="Lato" w:cs="Arial"/>
          <w:lang w:val="es-ES"/>
        </w:rPr>
        <w:t xml:space="preserve"> la</w:t>
      </w:r>
      <w:r w:rsidR="0070723C" w:rsidRPr="003E347A">
        <w:rPr>
          <w:rFonts w:ascii="Lato" w:hAnsi="Lato" w:cs="Arial"/>
          <w:lang w:val="es-ES"/>
        </w:rPr>
        <w:t xml:space="preserve"> primera </w:t>
      </w:r>
      <w:r w:rsidRPr="003E347A">
        <w:rPr>
          <w:rFonts w:ascii="Lato" w:hAnsi="Lato" w:cs="Arial"/>
          <w:lang w:val="es-ES"/>
        </w:rPr>
        <w:t xml:space="preserve">infancia en </w:t>
      </w:r>
      <w:r w:rsidR="0070723C" w:rsidRPr="003E347A">
        <w:rPr>
          <w:rFonts w:ascii="Lato" w:hAnsi="Lato" w:cs="Arial"/>
          <w:lang w:val="es-ES"/>
        </w:rPr>
        <w:t>el Gobierno Autónomo Municipal de Cochabamba</w:t>
      </w:r>
      <w:r w:rsidRPr="003E347A">
        <w:rPr>
          <w:rFonts w:ascii="Lato" w:hAnsi="Lato" w:cs="Arial"/>
          <w:lang w:val="es-ES"/>
        </w:rPr>
        <w:t>.</w:t>
      </w:r>
      <w:r w:rsidR="003E347A">
        <w:rPr>
          <w:rFonts w:ascii="Lato" w:hAnsi="Lato" w:cs="Arial"/>
          <w:lang w:val="es-ES"/>
        </w:rPr>
        <w:t xml:space="preserve"> </w:t>
      </w:r>
      <w:r w:rsidR="003E347A" w:rsidRPr="003E347A">
        <w:rPr>
          <w:rFonts w:ascii="Lato" w:hAnsi="Lato" w:cs="Arial"/>
          <w:highlight w:val="yellow"/>
          <w:lang w:val="es-ES"/>
        </w:rPr>
        <w:t>QUÉ</w:t>
      </w:r>
    </w:p>
    <w:p w14:paraId="111FD405" w14:textId="76D91F1F" w:rsidR="00D5599F" w:rsidRPr="003E347A" w:rsidRDefault="003E347A" w:rsidP="00D5599F">
      <w:pPr>
        <w:pStyle w:val="Prrafodelista"/>
        <w:numPr>
          <w:ilvl w:val="0"/>
          <w:numId w:val="46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Competencias y articulación interinstitucional externa (instancias públicas) e interna (Comité intersectorial)</w:t>
      </w:r>
      <w:r>
        <w:rPr>
          <w:rFonts w:ascii="Lato" w:hAnsi="Lato" w:cs="Arial"/>
          <w:lang w:val="es-ES"/>
        </w:rPr>
        <w:t xml:space="preserve">. </w:t>
      </w:r>
      <w:r w:rsidRPr="003E347A">
        <w:rPr>
          <w:rFonts w:ascii="Lato" w:hAnsi="Lato" w:cs="Arial"/>
          <w:highlight w:val="yellow"/>
          <w:lang w:val="es-ES"/>
        </w:rPr>
        <w:t>QUIÉN</w:t>
      </w:r>
    </w:p>
    <w:p w14:paraId="1241CA09" w14:textId="73A2EDF8" w:rsidR="003E347A" w:rsidRDefault="003E347A" w:rsidP="00D5599F">
      <w:pPr>
        <w:pStyle w:val="Prrafodelista"/>
        <w:numPr>
          <w:ilvl w:val="0"/>
          <w:numId w:val="46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Proyección al PTDI 2026-2030</w:t>
      </w:r>
      <w:r>
        <w:rPr>
          <w:rFonts w:ascii="Lato" w:hAnsi="Lato" w:cs="Arial"/>
          <w:lang w:val="es-ES"/>
        </w:rPr>
        <w:t xml:space="preserve"> a través de la propuesta de </w:t>
      </w:r>
      <w:r w:rsidRPr="003E347A">
        <w:rPr>
          <w:rFonts w:ascii="Lato" w:hAnsi="Lato" w:cs="Arial"/>
          <w:lang w:val="es-ES"/>
        </w:rPr>
        <w:t>programas y políticas públicas para la primera infancia en respuesta a los hallazgos del análisis situacional</w:t>
      </w:r>
      <w:r>
        <w:rPr>
          <w:rFonts w:ascii="Lato" w:hAnsi="Lato" w:cs="Arial"/>
          <w:lang w:val="es-ES"/>
        </w:rPr>
        <w:t xml:space="preserve">. </w:t>
      </w:r>
      <w:r w:rsidRPr="003E347A">
        <w:rPr>
          <w:rFonts w:ascii="Lato" w:hAnsi="Lato" w:cs="Arial"/>
          <w:highlight w:val="yellow"/>
          <w:lang w:val="es-ES"/>
        </w:rPr>
        <w:t>CÓMO</w:t>
      </w:r>
    </w:p>
    <w:p w14:paraId="34EA3648" w14:textId="23C30828" w:rsidR="003E347A" w:rsidRDefault="003E347A" w:rsidP="00D5599F">
      <w:pPr>
        <w:pStyle w:val="Prrafodelista"/>
        <w:numPr>
          <w:ilvl w:val="0"/>
          <w:numId w:val="46"/>
        </w:numPr>
        <w:spacing w:line="276" w:lineRule="auto"/>
        <w:rPr>
          <w:rFonts w:ascii="Lato" w:hAnsi="Lato" w:cs="Arial"/>
          <w:lang w:val="es-ES"/>
        </w:rPr>
      </w:pPr>
      <w:r>
        <w:rPr>
          <w:rFonts w:ascii="Lato" w:hAnsi="Lato" w:cs="Arial"/>
          <w:lang w:val="es-ES"/>
        </w:rPr>
        <w:t xml:space="preserve">Análisis de inversión en primera </w:t>
      </w:r>
      <w:r w:rsidR="00B464EA">
        <w:rPr>
          <w:rFonts w:ascii="Lato" w:hAnsi="Lato" w:cs="Arial"/>
          <w:lang w:val="es-ES"/>
        </w:rPr>
        <w:t xml:space="preserve">infancia </w:t>
      </w:r>
      <w:r>
        <w:rPr>
          <w:rFonts w:ascii="Lato" w:hAnsi="Lato" w:cs="Arial"/>
          <w:lang w:val="es-ES"/>
        </w:rPr>
        <w:t xml:space="preserve">desde las responsabilidades del GAMC, GADC, comunidad/sociedad civil y </w:t>
      </w:r>
      <w:proofErr w:type="spellStart"/>
      <w:r>
        <w:rPr>
          <w:rFonts w:ascii="Lato" w:hAnsi="Lato" w:cs="Arial"/>
          <w:lang w:val="es-ES"/>
        </w:rPr>
        <w:t>ONGs</w:t>
      </w:r>
      <w:proofErr w:type="spellEnd"/>
      <w:r>
        <w:rPr>
          <w:rFonts w:ascii="Lato" w:hAnsi="Lato" w:cs="Arial"/>
          <w:lang w:val="es-ES"/>
        </w:rPr>
        <w:t xml:space="preserve">. </w:t>
      </w:r>
      <w:r w:rsidRPr="003E347A">
        <w:rPr>
          <w:rFonts w:ascii="Lato" w:hAnsi="Lato" w:cs="Arial"/>
          <w:highlight w:val="yellow"/>
          <w:lang w:val="es-ES"/>
        </w:rPr>
        <w:t>CUÁNTO</w:t>
      </w:r>
    </w:p>
    <w:p w14:paraId="559FC181" w14:textId="27DD8379" w:rsidR="007D0FA1" w:rsidRPr="007D0FA1" w:rsidRDefault="007D0FA1" w:rsidP="007D0FA1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7D0FA1">
        <w:rPr>
          <w:rFonts w:ascii="Lato" w:hAnsi="Lato" w:cs="Arial"/>
          <w:lang w:val="es-ES"/>
        </w:rPr>
        <w:t>Socializar el Plan Municipal de la Primera Infancia a las instancias de toma de decisiones de GAMC y sociedad civil para validar y fortalecer la información actualizada sobre primera infancia.</w:t>
      </w:r>
    </w:p>
    <w:p w14:paraId="03BAF27A" w14:textId="7A47B60C" w:rsidR="00D5599F" w:rsidRPr="007D0FA1" w:rsidRDefault="003E347A" w:rsidP="003E347A">
      <w:pPr>
        <w:spacing w:line="276" w:lineRule="auto"/>
        <w:rPr>
          <w:rFonts w:cs="Arial"/>
          <w:b/>
          <w:bCs/>
          <w:lang w:val="es-ES"/>
        </w:rPr>
      </w:pPr>
      <w:r w:rsidRPr="007D0FA1">
        <w:rPr>
          <w:rFonts w:cs="Arial"/>
          <w:b/>
          <w:bCs/>
          <w:lang w:val="es-ES"/>
        </w:rPr>
        <w:t>Cuarto producto:</w:t>
      </w:r>
    </w:p>
    <w:p w14:paraId="1E1B5751" w14:textId="4678E69A" w:rsidR="008A1F26" w:rsidRPr="003E347A" w:rsidRDefault="008A1F26" w:rsidP="003E347A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 xml:space="preserve">Diseño y diagramación </w:t>
      </w:r>
      <w:r w:rsidR="003E347A">
        <w:rPr>
          <w:rFonts w:ascii="Lato" w:hAnsi="Lato" w:cs="Arial"/>
          <w:lang w:val="es-ES"/>
        </w:rPr>
        <w:t xml:space="preserve">de la versión amigable </w:t>
      </w:r>
      <w:r w:rsidRPr="003E347A">
        <w:rPr>
          <w:rFonts w:ascii="Lato" w:hAnsi="Lato" w:cs="Arial"/>
          <w:lang w:val="es-ES"/>
        </w:rPr>
        <w:t xml:space="preserve">del </w:t>
      </w:r>
      <w:r w:rsidR="007D0FA1">
        <w:rPr>
          <w:rFonts w:ascii="Lato" w:hAnsi="Lato" w:cs="Arial"/>
          <w:lang w:val="es-ES"/>
        </w:rPr>
        <w:t>Plan Municipal de Primera Infancia</w:t>
      </w:r>
      <w:r w:rsidR="000B3781">
        <w:rPr>
          <w:rFonts w:ascii="Lato" w:hAnsi="Lato" w:cs="Arial"/>
          <w:lang w:val="es-ES"/>
        </w:rPr>
        <w:t xml:space="preserve"> en versión PDF (alta y baja calidad) y editable</w:t>
      </w:r>
      <w:r w:rsidR="003E347A">
        <w:rPr>
          <w:rFonts w:ascii="Lato" w:hAnsi="Lato" w:cs="Arial"/>
          <w:lang w:val="es-ES"/>
        </w:rPr>
        <w:t>.</w:t>
      </w:r>
    </w:p>
    <w:p w14:paraId="44524364" w14:textId="0559A2B9" w:rsidR="006D3432" w:rsidRDefault="00D60181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 xml:space="preserve">Presentación </w:t>
      </w:r>
      <w:r w:rsidR="007D0FA1" w:rsidRPr="003E347A">
        <w:rPr>
          <w:rFonts w:ascii="Lato" w:hAnsi="Lato" w:cs="Arial"/>
          <w:lang w:val="es-ES"/>
        </w:rPr>
        <w:t xml:space="preserve">en formato PowerPoint </w:t>
      </w:r>
      <w:r w:rsidRPr="003E347A">
        <w:rPr>
          <w:rFonts w:ascii="Lato" w:hAnsi="Lato" w:cs="Arial"/>
          <w:lang w:val="es-ES"/>
        </w:rPr>
        <w:t>del</w:t>
      </w:r>
      <w:r w:rsidR="007D0FA1">
        <w:rPr>
          <w:rFonts w:ascii="Lato" w:hAnsi="Lato" w:cs="Arial"/>
          <w:lang w:val="es-ES"/>
        </w:rPr>
        <w:t xml:space="preserve"> Plan Municipal de Primera Infancia</w:t>
      </w:r>
      <w:r w:rsidRPr="003E347A">
        <w:rPr>
          <w:rFonts w:ascii="Lato" w:hAnsi="Lato" w:cs="Arial"/>
          <w:lang w:val="es-ES"/>
        </w:rPr>
        <w:t xml:space="preserve"> para s</w:t>
      </w:r>
      <w:r w:rsidR="000B3781">
        <w:rPr>
          <w:rFonts w:ascii="Lato" w:hAnsi="Lato" w:cs="Arial"/>
          <w:lang w:val="es-ES"/>
        </w:rPr>
        <w:t>u s</w:t>
      </w:r>
      <w:r w:rsidRPr="003E347A">
        <w:rPr>
          <w:rFonts w:ascii="Lato" w:hAnsi="Lato" w:cs="Arial"/>
          <w:lang w:val="es-ES"/>
        </w:rPr>
        <w:t>ocializa</w:t>
      </w:r>
      <w:r w:rsidR="007D0FA1">
        <w:rPr>
          <w:rFonts w:ascii="Lato" w:hAnsi="Lato" w:cs="Arial"/>
          <w:lang w:val="es-ES"/>
        </w:rPr>
        <w:t>ción.</w:t>
      </w:r>
    </w:p>
    <w:p w14:paraId="2DAC99A0" w14:textId="6391161F" w:rsidR="007D0FA1" w:rsidRDefault="007D0FA1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>
        <w:rPr>
          <w:rFonts w:ascii="Lato" w:hAnsi="Lato" w:cs="Arial"/>
          <w:lang w:val="es-ES"/>
        </w:rPr>
        <w:lastRenderedPageBreak/>
        <w:t>I</w:t>
      </w:r>
      <w:r w:rsidR="002A09AB" w:rsidRPr="003E347A">
        <w:rPr>
          <w:rFonts w:ascii="Lato" w:hAnsi="Lato" w:cs="Arial"/>
          <w:lang w:val="es-ES"/>
        </w:rPr>
        <w:t xml:space="preserve">nforme </w:t>
      </w:r>
      <w:r w:rsidR="00EF2110" w:rsidRPr="003E347A">
        <w:rPr>
          <w:rFonts w:ascii="Lato" w:hAnsi="Lato" w:cs="Arial"/>
          <w:lang w:val="es-ES"/>
        </w:rPr>
        <w:t xml:space="preserve">final </w:t>
      </w:r>
      <w:r>
        <w:rPr>
          <w:rFonts w:ascii="Lato" w:hAnsi="Lato" w:cs="Arial"/>
          <w:lang w:val="es-ES"/>
        </w:rPr>
        <w:t xml:space="preserve">que incluya una nota de satisfacción y/o aprobación de parte del Departamento </w:t>
      </w:r>
      <w:r w:rsidRPr="003E347A">
        <w:rPr>
          <w:rFonts w:ascii="Lato" w:hAnsi="Lato" w:cs="Arial"/>
          <w:lang w:val="es-ES"/>
        </w:rPr>
        <w:t>de Promoción a la</w:t>
      </w:r>
      <w:r>
        <w:rPr>
          <w:rFonts w:ascii="Lato" w:hAnsi="Lato" w:cs="Arial"/>
          <w:lang w:val="es-ES"/>
        </w:rPr>
        <w:t xml:space="preserve"> </w:t>
      </w:r>
      <w:r w:rsidRPr="003E347A">
        <w:rPr>
          <w:rFonts w:ascii="Lato" w:hAnsi="Lato" w:cs="Arial"/>
          <w:lang w:val="es-ES"/>
        </w:rPr>
        <w:t>Infancia</w:t>
      </w:r>
      <w:r>
        <w:rPr>
          <w:rFonts w:ascii="Lato" w:hAnsi="Lato" w:cs="Arial"/>
          <w:lang w:val="es-ES"/>
        </w:rPr>
        <w:t xml:space="preserve"> y Save the Children.</w:t>
      </w:r>
    </w:p>
    <w:p w14:paraId="4F5B0444" w14:textId="3D102ED0" w:rsidR="000B3781" w:rsidRPr="000B3781" w:rsidRDefault="000B3781" w:rsidP="000B3781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>
        <w:rPr>
          <w:rFonts w:ascii="Lato" w:hAnsi="Lato" w:cs="Arial"/>
          <w:lang w:val="es-ES"/>
        </w:rPr>
        <w:t>Entrega de ejemplares físicos del Plan Municipal de Primera Infancia</w:t>
      </w:r>
      <w:r w:rsidRPr="003E347A">
        <w:rPr>
          <w:rFonts w:ascii="Lato" w:hAnsi="Lato" w:cs="Arial"/>
          <w:lang w:val="es-ES"/>
        </w:rPr>
        <w:t xml:space="preserve"> </w:t>
      </w:r>
      <w:r>
        <w:rPr>
          <w:rFonts w:ascii="Lato" w:hAnsi="Lato" w:cs="Arial"/>
          <w:lang w:val="es-ES"/>
        </w:rPr>
        <w:t>en su versión final (4 copias versión extensa y 4 copias versión amigable).</w:t>
      </w:r>
    </w:p>
    <w:p w14:paraId="6A0693A2" w14:textId="77777777" w:rsidR="00ED3ED9" w:rsidRPr="003E347A" w:rsidRDefault="00ED3ED9" w:rsidP="000B3781">
      <w:pPr>
        <w:pStyle w:val="Ttulo1"/>
        <w:spacing w:line="276" w:lineRule="auto"/>
        <w:ind w:left="360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DURACIÓN DE LA CONSULTORÍA</w:t>
      </w:r>
    </w:p>
    <w:p w14:paraId="195AAB6F" w14:textId="6B38B20F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La consultoría tendrá una duración de </w:t>
      </w:r>
      <w:r w:rsidR="005565D7" w:rsidRPr="003E347A">
        <w:rPr>
          <w:rFonts w:cstheme="minorHAnsi"/>
          <w:b/>
          <w:bCs/>
          <w:color w:val="FF0000"/>
        </w:rPr>
        <w:t>1</w:t>
      </w:r>
      <w:r w:rsidR="00021284" w:rsidRPr="003E347A">
        <w:rPr>
          <w:rFonts w:cstheme="minorHAnsi"/>
          <w:b/>
          <w:bCs/>
          <w:color w:val="FF0000"/>
        </w:rPr>
        <w:t>0</w:t>
      </w:r>
      <w:r w:rsidR="000F26F1" w:rsidRPr="003E347A">
        <w:rPr>
          <w:rFonts w:cstheme="minorHAnsi"/>
          <w:b/>
          <w:bCs/>
          <w:color w:val="FF0000"/>
        </w:rPr>
        <w:t>0</w:t>
      </w:r>
      <w:r w:rsidR="00BD4BF3" w:rsidRPr="003E347A">
        <w:rPr>
          <w:rFonts w:cstheme="minorHAnsi"/>
          <w:b/>
          <w:bCs/>
          <w:color w:val="FF0000"/>
        </w:rPr>
        <w:t xml:space="preserve"> </w:t>
      </w:r>
      <w:r w:rsidRPr="003E347A">
        <w:rPr>
          <w:rFonts w:cstheme="minorHAnsi"/>
          <w:b/>
          <w:bCs/>
          <w:color w:val="FF0000"/>
        </w:rPr>
        <w:t>días calendario</w:t>
      </w:r>
      <w:r w:rsidRPr="003E347A">
        <w:rPr>
          <w:rFonts w:cstheme="minorHAnsi"/>
          <w:color w:val="FF0000"/>
        </w:rPr>
        <w:t xml:space="preserve"> </w:t>
      </w:r>
      <w:r w:rsidRPr="003E347A">
        <w:rPr>
          <w:rFonts w:cstheme="minorHAnsi"/>
        </w:rPr>
        <w:t xml:space="preserve">a partir de la firma de contrato. </w:t>
      </w:r>
    </w:p>
    <w:p w14:paraId="57089AC7" w14:textId="30951EF1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SUPERVISIÓN Y COORDINACIÓN</w:t>
      </w:r>
    </w:p>
    <w:p w14:paraId="00269838" w14:textId="0A3EFC8C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La supervisión de la consultoría </w:t>
      </w:r>
      <w:r w:rsidR="00F35D4D" w:rsidRPr="003E347A">
        <w:rPr>
          <w:rFonts w:cstheme="minorHAnsi"/>
        </w:rPr>
        <w:t>está a cargo de</w:t>
      </w:r>
      <w:r w:rsidR="00C6555A" w:rsidRPr="003E347A">
        <w:rPr>
          <w:rFonts w:cstheme="minorHAnsi"/>
        </w:rPr>
        <w:t xml:space="preserve">l </w:t>
      </w:r>
      <w:r w:rsidR="00436CE3" w:rsidRPr="003E347A">
        <w:rPr>
          <w:rFonts w:cstheme="minorHAnsi"/>
        </w:rPr>
        <w:t>equipo responsable de Save the Ch</w:t>
      </w:r>
      <w:r w:rsidR="00E15604" w:rsidRPr="003E347A">
        <w:rPr>
          <w:rFonts w:cstheme="minorHAnsi"/>
        </w:rPr>
        <w:t>ildren (</w:t>
      </w:r>
      <w:r w:rsidR="00DE3524" w:rsidRPr="003E347A">
        <w:rPr>
          <w:rFonts w:cstheme="minorHAnsi"/>
        </w:rPr>
        <w:t>Experta Temática de Educación y Género</w:t>
      </w:r>
      <w:r w:rsidR="00E402C5" w:rsidRPr="003E347A">
        <w:rPr>
          <w:rFonts w:cstheme="minorHAnsi"/>
        </w:rPr>
        <w:t xml:space="preserve">, </w:t>
      </w:r>
      <w:r w:rsidR="00DE3524" w:rsidRPr="003E347A">
        <w:rPr>
          <w:rFonts w:cstheme="minorHAnsi"/>
        </w:rPr>
        <w:t xml:space="preserve"> </w:t>
      </w:r>
      <w:r w:rsidR="00993905" w:rsidRPr="003E347A">
        <w:rPr>
          <w:rFonts w:cstheme="minorHAnsi"/>
        </w:rPr>
        <w:t xml:space="preserve">Asesor Nacional </w:t>
      </w:r>
      <w:r w:rsidR="00E402C5" w:rsidRPr="003E347A">
        <w:rPr>
          <w:rFonts w:cstheme="minorHAnsi"/>
        </w:rPr>
        <w:t xml:space="preserve">de </w:t>
      </w:r>
      <w:r w:rsidR="00993905" w:rsidRPr="003E347A">
        <w:rPr>
          <w:rFonts w:cstheme="minorHAnsi"/>
        </w:rPr>
        <w:t xml:space="preserve">Incidencia </w:t>
      </w:r>
      <w:r w:rsidR="00E402C5" w:rsidRPr="003E347A">
        <w:rPr>
          <w:rFonts w:cstheme="minorHAnsi"/>
        </w:rPr>
        <w:t>e Inversión Pública en Niñez</w:t>
      </w:r>
      <w:r w:rsidR="007B45B2" w:rsidRPr="003E347A">
        <w:rPr>
          <w:rFonts w:cstheme="minorHAnsi"/>
        </w:rPr>
        <w:t xml:space="preserve">, </w:t>
      </w:r>
      <w:r w:rsidR="00A26199" w:rsidRPr="003E347A">
        <w:rPr>
          <w:rFonts w:cstheme="minorHAnsi"/>
        </w:rPr>
        <w:t xml:space="preserve">Coordinador de Educación </w:t>
      </w:r>
      <w:r w:rsidR="005C1D2A" w:rsidRPr="003E347A">
        <w:rPr>
          <w:rFonts w:cstheme="minorHAnsi"/>
        </w:rPr>
        <w:t>C</w:t>
      </w:r>
      <w:r w:rsidR="00C6555A" w:rsidRPr="003E347A">
        <w:rPr>
          <w:rFonts w:cstheme="minorHAnsi"/>
        </w:rPr>
        <w:t>omunitaria</w:t>
      </w:r>
      <w:r w:rsidR="007B45B2" w:rsidRPr="003E347A">
        <w:rPr>
          <w:rFonts w:cstheme="minorHAnsi"/>
        </w:rPr>
        <w:t xml:space="preserve"> y </w:t>
      </w:r>
      <w:r w:rsidR="00E50E05" w:rsidRPr="00E50E05">
        <w:rPr>
          <w:rFonts w:cstheme="minorHAnsi"/>
        </w:rPr>
        <w:t>Responsable de Incidencia en Políticas Públicas</w:t>
      </w:r>
      <w:r w:rsidR="00DA1511" w:rsidRPr="003E347A">
        <w:rPr>
          <w:rFonts w:cstheme="minorHAnsi"/>
        </w:rPr>
        <w:t>)</w:t>
      </w:r>
      <w:r w:rsidR="00ED1751" w:rsidRPr="003E347A">
        <w:rPr>
          <w:rFonts w:cstheme="minorHAnsi"/>
        </w:rPr>
        <w:t xml:space="preserve"> y el </w:t>
      </w:r>
      <w:r w:rsidR="00CA1108" w:rsidRPr="003E347A">
        <w:rPr>
          <w:rFonts w:cstheme="minorHAnsi"/>
        </w:rPr>
        <w:t>equipo del Departamento de Promoción a la Infancia de GAMC.</w:t>
      </w:r>
    </w:p>
    <w:p w14:paraId="63AA3A3D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REQUISITOS DE POSTULACIÓN</w:t>
      </w:r>
    </w:p>
    <w:p w14:paraId="7DA99DAF" w14:textId="77777777" w:rsidR="006237CC" w:rsidRPr="003E347A" w:rsidRDefault="006237CC" w:rsidP="0087231C">
      <w:pPr>
        <w:pStyle w:val="Sinespaciado"/>
        <w:spacing w:line="276" w:lineRule="auto"/>
      </w:pPr>
    </w:p>
    <w:p w14:paraId="14892236" w14:textId="06120DD7" w:rsidR="00ED3ED9" w:rsidRPr="003E347A" w:rsidRDefault="00ED3ED9" w:rsidP="0087231C">
      <w:pPr>
        <w:spacing w:line="276" w:lineRule="auto"/>
        <w:jc w:val="both"/>
        <w:rPr>
          <w:rFonts w:cstheme="minorHAnsi"/>
          <w:b/>
        </w:rPr>
      </w:pPr>
      <w:r w:rsidRPr="003E347A">
        <w:rPr>
          <w:rFonts w:cstheme="minorHAnsi"/>
          <w:b/>
        </w:rPr>
        <w:t>FORMACIÓN ACADÉMICA</w:t>
      </w:r>
    </w:p>
    <w:p w14:paraId="0E942B53" w14:textId="6FEBC77A" w:rsidR="0011092E" w:rsidRPr="003E347A" w:rsidRDefault="0011092E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T</w:t>
      </w:r>
      <w:r w:rsidR="00ED3ED9" w:rsidRPr="003E347A">
        <w:rPr>
          <w:rFonts w:ascii="Lato" w:hAnsi="Lato" w:cs="Arial"/>
          <w:lang w:val="es-ES"/>
        </w:rPr>
        <w:t xml:space="preserve">ítulo en provisión nacional de Licenciatura </w:t>
      </w:r>
      <w:r w:rsidR="002C20C5" w:rsidRPr="003E347A">
        <w:rPr>
          <w:rFonts w:ascii="Lato" w:hAnsi="Lato" w:cs="Arial"/>
          <w:lang w:val="es-ES"/>
        </w:rPr>
        <w:t>en á</w:t>
      </w:r>
      <w:r w:rsidR="004A2FCA" w:rsidRPr="003E347A">
        <w:rPr>
          <w:rFonts w:ascii="Lato" w:hAnsi="Lato" w:cs="Arial"/>
          <w:lang w:val="es-ES"/>
        </w:rPr>
        <w:t>rea de Ciencias Sociales</w:t>
      </w:r>
      <w:r w:rsidR="00932D86" w:rsidRPr="003E347A">
        <w:rPr>
          <w:rFonts w:ascii="Lato" w:hAnsi="Lato" w:cs="Arial"/>
          <w:lang w:val="es-ES"/>
        </w:rPr>
        <w:t xml:space="preserve"> y</w:t>
      </w:r>
      <w:r w:rsidR="00C1124B" w:rsidRPr="003E347A">
        <w:rPr>
          <w:rFonts w:ascii="Lato" w:hAnsi="Lato" w:cs="Arial"/>
          <w:lang w:val="es-ES"/>
        </w:rPr>
        <w:t xml:space="preserve"> Humanidades, </w:t>
      </w:r>
      <w:r w:rsidR="00932D86" w:rsidRPr="003E347A">
        <w:rPr>
          <w:rFonts w:ascii="Lato" w:hAnsi="Lato" w:cs="Arial"/>
          <w:lang w:val="es-ES"/>
        </w:rPr>
        <w:t xml:space="preserve">Ciencias </w:t>
      </w:r>
      <w:r w:rsidR="00EF530D" w:rsidRPr="003E347A">
        <w:rPr>
          <w:rFonts w:ascii="Lato" w:hAnsi="Lato" w:cs="Arial"/>
          <w:lang w:val="es-ES"/>
        </w:rPr>
        <w:t>Administración</w:t>
      </w:r>
      <w:r w:rsidR="00241A52" w:rsidRPr="003E347A">
        <w:rPr>
          <w:rFonts w:ascii="Lato" w:hAnsi="Lato" w:cs="Arial"/>
          <w:lang w:val="es-ES"/>
        </w:rPr>
        <w:t xml:space="preserve"> de Empresas</w:t>
      </w:r>
      <w:r w:rsidR="00EF530D" w:rsidRPr="003E347A">
        <w:rPr>
          <w:rFonts w:ascii="Lato" w:hAnsi="Lato" w:cs="Arial"/>
          <w:lang w:val="es-ES"/>
        </w:rPr>
        <w:t>,</w:t>
      </w:r>
      <w:r w:rsidR="00241A52" w:rsidRPr="003E347A">
        <w:rPr>
          <w:rFonts w:ascii="Lato" w:hAnsi="Lato" w:cs="Arial"/>
          <w:lang w:val="es-ES"/>
        </w:rPr>
        <w:t xml:space="preserve"> Comunicación,</w:t>
      </w:r>
      <w:r w:rsidR="00EF530D" w:rsidRPr="003E347A">
        <w:rPr>
          <w:rFonts w:ascii="Lato" w:hAnsi="Lato" w:cs="Arial"/>
          <w:lang w:val="es-ES"/>
        </w:rPr>
        <w:t xml:space="preserve"> </w:t>
      </w:r>
      <w:r w:rsidR="00ED3ED9" w:rsidRPr="003E347A">
        <w:rPr>
          <w:rFonts w:ascii="Lato" w:hAnsi="Lato" w:cs="Arial"/>
          <w:lang w:val="es-ES"/>
        </w:rPr>
        <w:t>Ciencias Políticas, Sociología o ramas afines.</w:t>
      </w:r>
    </w:p>
    <w:p w14:paraId="3E282061" w14:textId="40C110D7" w:rsidR="0011092E" w:rsidRPr="003E347A" w:rsidRDefault="00EF530D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Maestría o estudios de postgrado en</w:t>
      </w:r>
      <w:r w:rsidR="000145A9" w:rsidRPr="003E347A">
        <w:rPr>
          <w:rFonts w:ascii="Lato" w:hAnsi="Lato" w:cs="Arial"/>
          <w:lang w:val="es-ES"/>
        </w:rPr>
        <w:t xml:space="preserve"> </w:t>
      </w:r>
      <w:r w:rsidR="009B55B1" w:rsidRPr="003E347A">
        <w:rPr>
          <w:rFonts w:ascii="Lato" w:hAnsi="Lato" w:cs="Arial"/>
          <w:lang w:val="es-ES"/>
        </w:rPr>
        <w:t xml:space="preserve">gestión y políticas públicas, </w:t>
      </w:r>
      <w:r w:rsidRPr="003E347A">
        <w:rPr>
          <w:rFonts w:ascii="Lato" w:hAnsi="Lato" w:cs="Arial"/>
          <w:lang w:val="es-ES"/>
        </w:rPr>
        <w:t xml:space="preserve">derechos humanos, derechos de la niñez </w:t>
      </w:r>
      <w:r w:rsidR="00E50E05">
        <w:rPr>
          <w:rFonts w:ascii="Lato" w:hAnsi="Lato" w:cs="Arial"/>
          <w:lang w:val="es-ES"/>
        </w:rPr>
        <w:t>y</w:t>
      </w:r>
      <w:r w:rsidRPr="003E347A">
        <w:rPr>
          <w:rFonts w:ascii="Lato" w:hAnsi="Lato" w:cs="Arial"/>
          <w:lang w:val="es-ES"/>
        </w:rPr>
        <w:t xml:space="preserve"> adolescencia</w:t>
      </w:r>
      <w:r w:rsidR="00AF57A8" w:rsidRPr="003E347A">
        <w:rPr>
          <w:rFonts w:ascii="Lato" w:hAnsi="Lato" w:cs="Arial"/>
          <w:lang w:val="es-ES"/>
        </w:rPr>
        <w:t>,</w:t>
      </w:r>
      <w:r w:rsidR="008F70D9" w:rsidRPr="003E347A">
        <w:rPr>
          <w:rFonts w:ascii="Lato" w:hAnsi="Lato" w:cs="Arial"/>
          <w:lang w:val="es-ES"/>
        </w:rPr>
        <w:t xml:space="preserve"> planificación estratégica</w:t>
      </w:r>
      <w:r w:rsidR="00AF57A8" w:rsidRPr="003E347A">
        <w:rPr>
          <w:rFonts w:ascii="Lato" w:hAnsi="Lato" w:cs="Arial"/>
          <w:lang w:val="es-ES"/>
        </w:rPr>
        <w:t xml:space="preserve"> y otros relacionados con los objetivos del </w:t>
      </w:r>
      <w:proofErr w:type="spellStart"/>
      <w:r w:rsidR="00AF57A8" w:rsidRPr="003E347A">
        <w:rPr>
          <w:rFonts w:ascii="Lato" w:hAnsi="Lato" w:cs="Arial"/>
          <w:lang w:val="es-ES"/>
        </w:rPr>
        <w:t>TdR</w:t>
      </w:r>
      <w:proofErr w:type="spellEnd"/>
      <w:r w:rsidRPr="003E347A">
        <w:rPr>
          <w:rFonts w:ascii="Lato" w:hAnsi="Lato" w:cs="Arial"/>
          <w:lang w:val="es-ES"/>
        </w:rPr>
        <w:t>.</w:t>
      </w:r>
    </w:p>
    <w:p w14:paraId="579A17E1" w14:textId="7C2BF996" w:rsidR="00ED3ED9" w:rsidRPr="003E347A" w:rsidRDefault="00ED3ED9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Conocimientos comprobados en</w:t>
      </w:r>
      <w:r w:rsidR="00241A52" w:rsidRPr="003E347A">
        <w:rPr>
          <w:rFonts w:ascii="Lato" w:hAnsi="Lato" w:cs="Arial"/>
          <w:lang w:val="es-ES"/>
        </w:rPr>
        <w:t xml:space="preserve"> </w:t>
      </w:r>
      <w:r w:rsidR="0002070C" w:rsidRPr="003E347A">
        <w:rPr>
          <w:rFonts w:ascii="Lato" w:hAnsi="Lato" w:cs="Arial"/>
          <w:lang w:val="es-ES"/>
        </w:rPr>
        <w:t>gestión pública y el</w:t>
      </w:r>
      <w:r w:rsidR="00585EA6" w:rsidRPr="003E347A">
        <w:rPr>
          <w:rFonts w:ascii="Lato" w:hAnsi="Lato" w:cs="Arial"/>
          <w:lang w:val="es-ES"/>
        </w:rPr>
        <w:t>aboración de plan</w:t>
      </w:r>
      <w:r w:rsidR="00993905" w:rsidRPr="003E347A">
        <w:rPr>
          <w:rFonts w:ascii="Lato" w:hAnsi="Lato" w:cs="Arial"/>
          <w:lang w:val="es-ES"/>
        </w:rPr>
        <w:t>es</w:t>
      </w:r>
      <w:r w:rsidR="00585EA6" w:rsidRPr="003E347A">
        <w:rPr>
          <w:rFonts w:ascii="Lato" w:hAnsi="Lato" w:cs="Arial"/>
          <w:lang w:val="es-ES"/>
        </w:rPr>
        <w:t xml:space="preserve"> municipales de la niñez y adolescencia</w:t>
      </w:r>
      <w:r w:rsidR="0076107F" w:rsidRPr="003E347A">
        <w:rPr>
          <w:rFonts w:ascii="Lato" w:hAnsi="Lato" w:cs="Arial"/>
          <w:lang w:val="es-ES"/>
        </w:rPr>
        <w:t>, inversión pública a favor de primera infancia</w:t>
      </w:r>
      <w:r w:rsidR="00241A52" w:rsidRPr="003E347A">
        <w:rPr>
          <w:rFonts w:ascii="Lato" w:hAnsi="Lato" w:cs="Arial"/>
          <w:lang w:val="es-ES"/>
        </w:rPr>
        <w:t>.</w:t>
      </w:r>
    </w:p>
    <w:p w14:paraId="5165B912" w14:textId="77777777" w:rsidR="006237CC" w:rsidRPr="003E347A" w:rsidRDefault="006237CC" w:rsidP="0087231C">
      <w:pPr>
        <w:pStyle w:val="Prrafodelista"/>
        <w:spacing w:after="0" w:line="276" w:lineRule="auto"/>
        <w:rPr>
          <w:rFonts w:ascii="Lato" w:hAnsi="Lato" w:cstheme="minorHAnsi"/>
          <w:lang w:val="es-BO"/>
        </w:rPr>
      </w:pPr>
    </w:p>
    <w:p w14:paraId="4D92F44B" w14:textId="77777777" w:rsidR="00ED3ED9" w:rsidRPr="003E347A" w:rsidRDefault="00ED3ED9" w:rsidP="0087231C">
      <w:pPr>
        <w:spacing w:after="0" w:line="276" w:lineRule="auto"/>
        <w:ind w:left="284" w:hanging="284"/>
        <w:jc w:val="both"/>
        <w:rPr>
          <w:rFonts w:cstheme="minorHAnsi"/>
        </w:rPr>
      </w:pPr>
      <w:r w:rsidRPr="003E347A">
        <w:rPr>
          <w:rFonts w:cstheme="minorHAnsi"/>
        </w:rPr>
        <w:t>Adicionalmente se valorará:</w:t>
      </w:r>
    </w:p>
    <w:p w14:paraId="19B2CE1F" w14:textId="3907FF57" w:rsidR="00ED3ED9" w:rsidRPr="003E347A" w:rsidRDefault="00ED3ED9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 xml:space="preserve">Estudios a nivel de postgrado, preferentemente en derechos humanos o de la niñez, </w:t>
      </w:r>
      <w:r w:rsidR="00241A52" w:rsidRPr="003E347A">
        <w:rPr>
          <w:rFonts w:ascii="Lato" w:hAnsi="Lato" w:cs="Arial"/>
          <w:lang w:val="es-ES"/>
        </w:rPr>
        <w:t>política social.</w:t>
      </w:r>
    </w:p>
    <w:p w14:paraId="7B9A2BD0" w14:textId="4087E925" w:rsidR="00ED3ED9" w:rsidRPr="003E347A" w:rsidRDefault="00ED3ED9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 xml:space="preserve">Cursos especializados en </w:t>
      </w:r>
      <w:r w:rsidR="00241A52" w:rsidRPr="003E347A">
        <w:rPr>
          <w:rFonts w:ascii="Lato" w:hAnsi="Lato" w:cs="Arial"/>
          <w:lang w:val="es-ES"/>
        </w:rPr>
        <w:t xml:space="preserve">sistemas de gestión pública </w:t>
      </w:r>
      <w:r w:rsidR="00E6655B" w:rsidRPr="003E347A">
        <w:rPr>
          <w:rFonts w:ascii="Lato" w:hAnsi="Lato" w:cs="Arial"/>
          <w:lang w:val="es-ES"/>
        </w:rPr>
        <w:t xml:space="preserve">y </w:t>
      </w:r>
      <w:r w:rsidR="00241A52" w:rsidRPr="003E347A">
        <w:rPr>
          <w:rFonts w:ascii="Lato" w:hAnsi="Lato" w:cs="Arial"/>
          <w:lang w:val="es-ES"/>
        </w:rPr>
        <w:t>gestión presupuestaria</w:t>
      </w:r>
      <w:r w:rsidR="00E6655B" w:rsidRPr="003E347A">
        <w:rPr>
          <w:rFonts w:ascii="Lato" w:hAnsi="Lato" w:cs="Arial"/>
          <w:lang w:val="es-ES"/>
        </w:rPr>
        <w:t>.</w:t>
      </w:r>
    </w:p>
    <w:p w14:paraId="648FBF60" w14:textId="1327941D" w:rsidR="00ED3ED9" w:rsidRPr="003E347A" w:rsidRDefault="00111380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="Arial"/>
          <w:lang w:val="es-ES"/>
        </w:rPr>
      </w:pPr>
      <w:r w:rsidRPr="003E347A">
        <w:rPr>
          <w:rFonts w:ascii="Lato" w:hAnsi="Lato" w:cs="Arial"/>
          <w:lang w:val="es-ES"/>
        </w:rPr>
        <w:t>Formación en temas de niñez y adolescencia, género, salvaguarda y/o protección infantil.</w:t>
      </w:r>
      <w:r w:rsidR="00ED3ED9" w:rsidRPr="003E347A">
        <w:rPr>
          <w:rFonts w:ascii="Lato" w:hAnsi="Lato" w:cstheme="minorHAnsi"/>
          <w:lang w:val="es-BO"/>
        </w:rPr>
        <w:t xml:space="preserve">            </w:t>
      </w:r>
    </w:p>
    <w:p w14:paraId="268A2824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FORMA DE PAGO</w:t>
      </w:r>
    </w:p>
    <w:p w14:paraId="7EB6E583" w14:textId="172AB82E" w:rsidR="0097487D" w:rsidRPr="003E347A" w:rsidRDefault="0097487D" w:rsidP="0087231C">
      <w:pPr>
        <w:spacing w:line="276" w:lineRule="auto"/>
        <w:rPr>
          <w:rFonts w:cstheme="minorHAnsi"/>
        </w:rPr>
      </w:pPr>
      <w:r w:rsidRPr="003E347A">
        <w:rPr>
          <w:rFonts w:cstheme="minorHAnsi"/>
        </w:rPr>
        <w:t>La modalidad de pago se defin</w:t>
      </w:r>
      <w:r w:rsidR="00F565C6" w:rsidRPr="003E347A">
        <w:rPr>
          <w:rFonts w:cstheme="minorHAnsi"/>
        </w:rPr>
        <w:t>e de la siguiente forma:</w:t>
      </w:r>
    </w:p>
    <w:p w14:paraId="3BF845BB" w14:textId="33B83796" w:rsidR="00ED3ED9" w:rsidRPr="003E347A" w:rsidRDefault="0085687C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theme="minorHAnsi"/>
          <w:lang w:val="es-BO"/>
        </w:rPr>
      </w:pPr>
      <w:bookmarkStart w:id="2" w:name="_Hlk170981732"/>
      <w:r w:rsidRPr="003E347A">
        <w:rPr>
          <w:rFonts w:ascii="Lato" w:hAnsi="Lato" w:cs="Arial"/>
          <w:lang w:val="es-ES"/>
        </w:rPr>
        <w:t>3</w:t>
      </w:r>
      <w:r w:rsidR="00ED3ED9" w:rsidRPr="003E347A">
        <w:rPr>
          <w:rFonts w:ascii="Lato" w:hAnsi="Lato" w:cs="Arial"/>
          <w:lang w:val="es-ES"/>
        </w:rPr>
        <w:t>0</w:t>
      </w:r>
      <w:r w:rsidR="00ED3ED9" w:rsidRPr="003E347A">
        <w:rPr>
          <w:rFonts w:ascii="Lato" w:hAnsi="Lato" w:cstheme="minorHAnsi"/>
          <w:lang w:val="es-BO"/>
        </w:rPr>
        <w:t>% a</w:t>
      </w:r>
      <w:r w:rsidR="00E17072" w:rsidRPr="003E347A">
        <w:rPr>
          <w:rFonts w:ascii="Lato" w:hAnsi="Lato" w:cstheme="minorHAnsi"/>
          <w:lang w:val="es-BO"/>
        </w:rPr>
        <w:t xml:space="preserve"> </w:t>
      </w:r>
      <w:r w:rsidR="0099214B" w:rsidRPr="003E347A">
        <w:rPr>
          <w:rFonts w:ascii="Lato" w:hAnsi="Lato" w:cstheme="minorHAnsi"/>
          <w:lang w:val="es-BO"/>
        </w:rPr>
        <w:t>l</w:t>
      </w:r>
      <w:r w:rsidR="0001504F">
        <w:rPr>
          <w:rFonts w:ascii="Lato" w:hAnsi="Lato" w:cstheme="minorHAnsi"/>
          <w:lang w:val="es-BO"/>
        </w:rPr>
        <w:t xml:space="preserve">os 10 días de </w:t>
      </w:r>
      <w:proofErr w:type="gramStart"/>
      <w:r w:rsidR="0001504F">
        <w:rPr>
          <w:rFonts w:ascii="Lato" w:hAnsi="Lato" w:cstheme="minorHAnsi"/>
          <w:lang w:val="es-BO"/>
        </w:rPr>
        <w:t xml:space="preserve">la </w:t>
      </w:r>
      <w:r w:rsidR="0099214B" w:rsidRPr="003E347A">
        <w:rPr>
          <w:rFonts w:ascii="Lato" w:hAnsi="Lato" w:cstheme="minorHAnsi"/>
          <w:lang w:val="es-BO"/>
        </w:rPr>
        <w:t xml:space="preserve"> </w:t>
      </w:r>
      <w:r w:rsidR="00ED3ED9" w:rsidRPr="003E347A">
        <w:rPr>
          <w:rFonts w:ascii="Lato" w:hAnsi="Lato" w:cstheme="minorHAnsi"/>
          <w:lang w:val="es-BO"/>
        </w:rPr>
        <w:t>entrega</w:t>
      </w:r>
      <w:proofErr w:type="gramEnd"/>
      <w:r w:rsidR="00ED3ED9" w:rsidRPr="003E347A">
        <w:rPr>
          <w:rFonts w:ascii="Lato" w:hAnsi="Lato" w:cstheme="minorHAnsi"/>
          <w:lang w:val="es-BO"/>
        </w:rPr>
        <w:t xml:space="preserve"> del</w:t>
      </w:r>
      <w:r w:rsidR="00315311" w:rsidRPr="003E347A">
        <w:rPr>
          <w:rFonts w:ascii="Lato" w:hAnsi="Lato" w:cstheme="minorHAnsi"/>
          <w:lang w:val="es-BO"/>
        </w:rPr>
        <w:t xml:space="preserve"> </w:t>
      </w:r>
      <w:r w:rsidR="00E50E05">
        <w:rPr>
          <w:rFonts w:ascii="Lato" w:hAnsi="Lato" w:cstheme="minorHAnsi"/>
          <w:lang w:val="es-BO"/>
        </w:rPr>
        <w:t>Producto 1</w:t>
      </w:r>
      <w:r w:rsidR="00C513E5">
        <w:rPr>
          <w:rFonts w:ascii="Lato" w:hAnsi="Lato" w:cstheme="minorHAnsi"/>
          <w:lang w:val="es-BO"/>
        </w:rPr>
        <w:t xml:space="preserve"> revisado y aprobado por Save the Children</w:t>
      </w:r>
      <w:r w:rsidR="00ED3ED9" w:rsidRPr="003E347A">
        <w:rPr>
          <w:rFonts w:ascii="Lato" w:hAnsi="Lato" w:cstheme="minorHAnsi"/>
          <w:lang w:val="es-BO"/>
        </w:rPr>
        <w:t>.</w:t>
      </w:r>
    </w:p>
    <w:bookmarkEnd w:id="2"/>
    <w:p w14:paraId="3E97E7DB" w14:textId="015AE5B3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Importante: El primer pago está condicionado a la presentación de la constancia o certificado sobre la correcta capacitación en Salvaguarda, emitido por el punto focal de Save the Children en el tema. </w:t>
      </w:r>
      <w:r w:rsidR="00C513E5">
        <w:rPr>
          <w:rFonts w:cstheme="minorHAnsi"/>
        </w:rPr>
        <w:t xml:space="preserve">El equipo consultor involucrado </w:t>
      </w:r>
      <w:r w:rsidRPr="003E347A">
        <w:rPr>
          <w:rFonts w:cstheme="minorHAnsi"/>
        </w:rPr>
        <w:t xml:space="preserve">en el contrato </w:t>
      </w:r>
      <w:r w:rsidR="00C513E5">
        <w:rPr>
          <w:rFonts w:cstheme="minorHAnsi"/>
        </w:rPr>
        <w:t xml:space="preserve">y toda persona vinculada al servicio, </w:t>
      </w:r>
      <w:r w:rsidRPr="003E347A">
        <w:rPr>
          <w:rFonts w:cstheme="minorHAnsi"/>
        </w:rPr>
        <w:lastRenderedPageBreak/>
        <w:t>están obligados a recibir la capacitación sobre la Política de Salvaguarda de Save the Children en Bolivia.</w:t>
      </w:r>
    </w:p>
    <w:p w14:paraId="21A6EE3F" w14:textId="77777777" w:rsidR="00177F62" w:rsidRPr="003E347A" w:rsidRDefault="00177F62" w:rsidP="0087231C">
      <w:pPr>
        <w:spacing w:line="276" w:lineRule="auto"/>
        <w:jc w:val="both"/>
        <w:rPr>
          <w:rFonts w:cstheme="minorHAnsi"/>
          <w:sz w:val="4"/>
          <w:szCs w:val="4"/>
        </w:rPr>
      </w:pPr>
    </w:p>
    <w:p w14:paraId="19540B89" w14:textId="7A063413" w:rsidR="00177F62" w:rsidRPr="003E347A" w:rsidRDefault="00177F62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="Arial"/>
          <w:lang w:val="es-ES"/>
        </w:rPr>
        <w:t>30</w:t>
      </w:r>
      <w:r w:rsidRPr="003E347A">
        <w:rPr>
          <w:rFonts w:ascii="Lato" w:hAnsi="Lato" w:cstheme="minorHAnsi"/>
          <w:lang w:val="es-BO"/>
        </w:rPr>
        <w:t xml:space="preserve">% a </w:t>
      </w:r>
      <w:r w:rsidR="00C513E5">
        <w:rPr>
          <w:rFonts w:ascii="Lato" w:hAnsi="Lato" w:cstheme="minorHAnsi"/>
          <w:lang w:val="es-BO"/>
        </w:rPr>
        <w:t>l</w:t>
      </w:r>
      <w:r w:rsidR="0001504F">
        <w:rPr>
          <w:rFonts w:ascii="Lato" w:hAnsi="Lato" w:cstheme="minorHAnsi"/>
          <w:lang w:val="es-BO"/>
        </w:rPr>
        <w:t xml:space="preserve">os 10 días de la </w:t>
      </w:r>
      <w:r w:rsidR="00C513E5">
        <w:rPr>
          <w:rFonts w:ascii="Lato" w:hAnsi="Lato" w:cstheme="minorHAnsi"/>
          <w:lang w:val="es-BO"/>
        </w:rPr>
        <w:t>entrega del producto 2 revisado y aprobado por Save the Children</w:t>
      </w:r>
      <w:r w:rsidR="00C513E5" w:rsidRPr="003E347A">
        <w:rPr>
          <w:rFonts w:ascii="Lato" w:hAnsi="Lato" w:cstheme="minorHAnsi"/>
          <w:lang w:val="es-BO"/>
        </w:rPr>
        <w:t>.</w:t>
      </w:r>
    </w:p>
    <w:p w14:paraId="64A69CFD" w14:textId="5AF03C05" w:rsidR="00ED3ED9" w:rsidRPr="003E347A" w:rsidRDefault="00AE5D76" w:rsidP="0087231C">
      <w:pPr>
        <w:pStyle w:val="Prrafodelista"/>
        <w:numPr>
          <w:ilvl w:val="0"/>
          <w:numId w:val="42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4</w:t>
      </w:r>
      <w:r w:rsidR="00ED3ED9" w:rsidRPr="003E347A">
        <w:rPr>
          <w:rFonts w:ascii="Lato" w:hAnsi="Lato" w:cstheme="minorHAnsi"/>
          <w:lang w:val="es-BO"/>
        </w:rPr>
        <w:t>0% a</w:t>
      </w:r>
      <w:r w:rsidR="001A6617" w:rsidRPr="003E347A">
        <w:rPr>
          <w:rFonts w:ascii="Lato" w:hAnsi="Lato" w:cstheme="minorHAnsi"/>
          <w:lang w:val="es-BO"/>
        </w:rPr>
        <w:t xml:space="preserve"> </w:t>
      </w:r>
      <w:r w:rsidR="0001504F">
        <w:rPr>
          <w:rFonts w:ascii="Lato" w:hAnsi="Lato" w:cstheme="minorHAnsi"/>
          <w:lang w:val="es-BO"/>
        </w:rPr>
        <w:t xml:space="preserve">los 10 días de </w:t>
      </w:r>
      <w:r w:rsidR="00C513E5">
        <w:rPr>
          <w:rFonts w:ascii="Lato" w:hAnsi="Lato" w:cstheme="minorHAnsi"/>
          <w:lang w:val="es-BO"/>
        </w:rPr>
        <w:t xml:space="preserve">la entrega del producto 3 y 4 revisado, aprobado </w:t>
      </w:r>
      <w:r w:rsidR="00F470BA" w:rsidRPr="003E347A">
        <w:rPr>
          <w:rFonts w:ascii="Lato" w:hAnsi="Lato" w:cstheme="minorHAnsi"/>
          <w:lang w:val="es-BO"/>
        </w:rPr>
        <w:t xml:space="preserve">y </w:t>
      </w:r>
      <w:r w:rsidR="00C513E5">
        <w:rPr>
          <w:rFonts w:ascii="Lato" w:hAnsi="Lato" w:cstheme="minorHAnsi"/>
          <w:lang w:val="es-BO"/>
        </w:rPr>
        <w:t xml:space="preserve">con </w:t>
      </w:r>
      <w:r w:rsidR="003F776B" w:rsidRPr="003E347A">
        <w:rPr>
          <w:rFonts w:ascii="Lato" w:hAnsi="Lato" w:cstheme="minorHAnsi"/>
          <w:lang w:val="es-BO"/>
        </w:rPr>
        <w:t>la conformidad de</w:t>
      </w:r>
      <w:r w:rsidRPr="003E347A">
        <w:rPr>
          <w:rFonts w:ascii="Lato" w:hAnsi="Lato" w:cstheme="minorHAnsi"/>
          <w:lang w:val="es-BO"/>
        </w:rPr>
        <w:t xml:space="preserve">l </w:t>
      </w:r>
      <w:r w:rsidR="00CB06D7" w:rsidRPr="003E347A">
        <w:rPr>
          <w:rFonts w:ascii="Lato" w:hAnsi="Lato" w:cstheme="minorHAnsi"/>
          <w:lang w:val="es-BO"/>
        </w:rPr>
        <w:t>equipo de Save the Children y el equipo del Departamento de Promoción a la Infancia de GAMC</w:t>
      </w:r>
      <w:r w:rsidR="003F776B" w:rsidRPr="003E347A">
        <w:rPr>
          <w:rFonts w:ascii="Lato" w:hAnsi="Lato" w:cstheme="minorHAnsi"/>
          <w:lang w:val="es-BO"/>
        </w:rPr>
        <w:t>.</w:t>
      </w:r>
    </w:p>
    <w:p w14:paraId="66E18D58" w14:textId="1DF244C4" w:rsidR="00ED3ED9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El monto del contrato incluye todos los impuestos de ley por lo que el consultor será responsable de cumplir con las declaraciones a impuestos respectivas</w:t>
      </w:r>
      <w:r w:rsidR="0035277A" w:rsidRPr="003E347A">
        <w:rPr>
          <w:rFonts w:cstheme="minorHAnsi"/>
        </w:rPr>
        <w:t xml:space="preserve"> y también incluir los aportes </w:t>
      </w:r>
      <w:r w:rsidR="005747A3" w:rsidRPr="003E347A">
        <w:rPr>
          <w:rFonts w:cstheme="minorHAnsi"/>
        </w:rPr>
        <w:t xml:space="preserve">correspondientes a la Gestora Pública de Seguridad Social a </w:t>
      </w:r>
      <w:r w:rsidR="00E977E4" w:rsidRPr="003E347A">
        <w:rPr>
          <w:rFonts w:cstheme="minorHAnsi"/>
        </w:rPr>
        <w:t>Largo Plazo</w:t>
      </w:r>
      <w:r w:rsidRPr="003E347A">
        <w:rPr>
          <w:rFonts w:cstheme="minorHAnsi"/>
        </w:rPr>
        <w:t>.</w:t>
      </w:r>
    </w:p>
    <w:p w14:paraId="7934EB2B" w14:textId="15618F81" w:rsidR="00097332" w:rsidRPr="003E347A" w:rsidRDefault="00097332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Se prevé una penalización del 1% del importe total, por día de incumplimiento en los plazos establecidos. </w:t>
      </w:r>
    </w:p>
    <w:p w14:paraId="533B6D6F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ind w:left="567" w:hanging="567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MARCO DE SALVAGUARDA INSTITUCIONAL Y POLÍTICA DE IGUALDAD DE GÉNERO</w:t>
      </w:r>
    </w:p>
    <w:p w14:paraId="5A9BBE92" w14:textId="77777777" w:rsidR="001844EA" w:rsidRPr="003E347A" w:rsidRDefault="001844EA" w:rsidP="0087231C">
      <w:pPr>
        <w:pStyle w:val="Sinespaciado"/>
        <w:spacing w:line="276" w:lineRule="auto"/>
      </w:pPr>
    </w:p>
    <w:p w14:paraId="29E22A72" w14:textId="6A68B163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Save the Children tiene como responsabilidad individual y colectiva asegurar que todas las niñas, niños adolescentes y </w:t>
      </w:r>
      <w:r w:rsidR="00C513E5">
        <w:rPr>
          <w:rFonts w:cstheme="minorHAnsi"/>
        </w:rPr>
        <w:t xml:space="preserve">personas </w:t>
      </w:r>
      <w:r w:rsidRPr="003E347A">
        <w:rPr>
          <w:rFonts w:cstheme="minorHAnsi"/>
        </w:rPr>
        <w:t>adult</w:t>
      </w:r>
      <w:r w:rsidR="00C513E5">
        <w:rPr>
          <w:rFonts w:cstheme="minorHAnsi"/>
        </w:rPr>
        <w:t>a</w:t>
      </w:r>
      <w:r w:rsidRPr="003E347A">
        <w:rPr>
          <w:rFonts w:cstheme="minorHAnsi"/>
        </w:rPr>
        <w:t>s estén protegi</w:t>
      </w:r>
      <w:r w:rsidR="00C513E5">
        <w:rPr>
          <w:rFonts w:cstheme="minorHAnsi"/>
        </w:rPr>
        <w:t>da</w:t>
      </w:r>
      <w:r w:rsidRPr="003E347A">
        <w:rPr>
          <w:rFonts w:cstheme="minorHAnsi"/>
        </w:rPr>
        <w:t xml:space="preserve">s de actos deliberados o no intencionales que conducen a riesgos o a daños reales, con especial atención en aquellos que forman parte de nuestras intervenciones. Es por ello </w:t>
      </w:r>
      <w:proofErr w:type="gramStart"/>
      <w:r w:rsidRPr="003E347A">
        <w:rPr>
          <w:rFonts w:cstheme="minorHAnsi"/>
        </w:rPr>
        <w:t>que</w:t>
      </w:r>
      <w:proofErr w:type="gramEnd"/>
      <w:r w:rsidRPr="003E347A">
        <w:rPr>
          <w:rFonts w:cstheme="minorHAnsi"/>
        </w:rPr>
        <w:t>, cuenta con Políticas de Salvaguarda, un código de conducta y herramientas de programación segura para prevenir riesgos y cualquier daño que pueda ser causado por su propio personal, representantes, consultores, socios, voluntarios, contratistas o visitantes, programas, proyectos u operaciones a nuestros beneficiarios.</w:t>
      </w:r>
    </w:p>
    <w:p w14:paraId="64831933" w14:textId="43EEAB8F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Las políticas contempladas en nuestro marco de salvaguarda son: Salvaguarda de la niñez (CSG), Protección ante la Explotación, el abuso y el acoso Sexual (PSEAH), </w:t>
      </w:r>
      <w:r w:rsidR="00C513E5">
        <w:rPr>
          <w:rFonts w:cstheme="minorHAnsi"/>
        </w:rPr>
        <w:t xml:space="preserve">Política en contra de la esclavitud moderna y trata de personas y </w:t>
      </w:r>
      <w:r w:rsidRPr="003E347A">
        <w:rPr>
          <w:rFonts w:cstheme="minorHAnsi"/>
        </w:rPr>
        <w:t xml:space="preserve">Política </w:t>
      </w:r>
      <w:proofErr w:type="spellStart"/>
      <w:r w:rsidRPr="003E347A">
        <w:rPr>
          <w:rFonts w:cstheme="minorHAnsi"/>
        </w:rPr>
        <w:t>Antiacoso</w:t>
      </w:r>
      <w:proofErr w:type="spellEnd"/>
      <w:r w:rsidRPr="003E347A">
        <w:rPr>
          <w:rFonts w:cstheme="minorHAnsi"/>
        </w:rPr>
        <w:t xml:space="preserve">, Intimidación y </w:t>
      </w:r>
      <w:proofErr w:type="spellStart"/>
      <w:proofErr w:type="gramStart"/>
      <w:r w:rsidRPr="003E347A">
        <w:rPr>
          <w:rFonts w:cstheme="minorHAnsi"/>
        </w:rPr>
        <w:t>Bullying</w:t>
      </w:r>
      <w:proofErr w:type="spellEnd"/>
      <w:proofErr w:type="gramEnd"/>
      <w:r w:rsidRPr="003E347A">
        <w:rPr>
          <w:rFonts w:cstheme="minorHAnsi"/>
        </w:rPr>
        <w:t>; y, Código de conducta.</w:t>
      </w:r>
    </w:p>
    <w:p w14:paraId="5A676F01" w14:textId="5821FD9F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En cumplimiento de las políticas </w:t>
      </w:r>
      <w:r w:rsidR="00C513E5">
        <w:rPr>
          <w:rFonts w:cstheme="minorHAnsi"/>
        </w:rPr>
        <w:t>de Salvaguarda</w:t>
      </w:r>
      <w:r w:rsidRPr="003E347A">
        <w:rPr>
          <w:rFonts w:cstheme="minorHAnsi"/>
        </w:rPr>
        <w:t>, se solicitará</w:t>
      </w:r>
      <w:r w:rsidR="00C513E5">
        <w:rPr>
          <w:rFonts w:cstheme="minorHAnsi"/>
        </w:rPr>
        <w:t xml:space="preserve"> d</w:t>
      </w:r>
      <w:r w:rsidRPr="003E347A">
        <w:rPr>
          <w:rFonts w:cstheme="minorHAnsi"/>
        </w:rPr>
        <w:t>urante el proceso de contratación y antes del inicio de actividades:</w:t>
      </w:r>
    </w:p>
    <w:p w14:paraId="4D1A68C8" w14:textId="465C2B0B" w:rsidR="00ED3ED9" w:rsidRPr="003E347A" w:rsidRDefault="00ED3ED9" w:rsidP="0087231C">
      <w:pPr>
        <w:pStyle w:val="Prrafodelista"/>
        <w:numPr>
          <w:ilvl w:val="0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 xml:space="preserve">Firma de compromiso de </w:t>
      </w:r>
      <w:r w:rsidR="00C513E5">
        <w:rPr>
          <w:rFonts w:ascii="Lato" w:hAnsi="Lato" w:cstheme="minorHAnsi"/>
          <w:lang w:val="es-BO"/>
        </w:rPr>
        <w:t xml:space="preserve">todas </w:t>
      </w:r>
      <w:r w:rsidRPr="003E347A">
        <w:rPr>
          <w:rFonts w:ascii="Lato" w:hAnsi="Lato" w:cstheme="minorHAnsi"/>
          <w:lang w:val="es-BO"/>
        </w:rPr>
        <w:t>políticas.</w:t>
      </w:r>
    </w:p>
    <w:p w14:paraId="09329E52" w14:textId="77777777" w:rsidR="00ED3ED9" w:rsidRPr="003E347A" w:rsidRDefault="00ED3ED9" w:rsidP="0087231C">
      <w:pPr>
        <w:pStyle w:val="Prrafodelista"/>
        <w:numPr>
          <w:ilvl w:val="0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Firma de adhesión al código de conducta.</w:t>
      </w:r>
    </w:p>
    <w:p w14:paraId="75F06536" w14:textId="77777777" w:rsidR="00ED3ED9" w:rsidRPr="003E347A" w:rsidRDefault="00ED3ED9" w:rsidP="0087231C">
      <w:pPr>
        <w:pStyle w:val="Prrafodelista"/>
        <w:numPr>
          <w:ilvl w:val="0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Participar de una capacitación sobre salvaguarda, proporcionada por Save the Children (consultor/a y su equipo de profesionales, voluntarios o de apoyo).</w:t>
      </w:r>
    </w:p>
    <w:p w14:paraId="2267B604" w14:textId="77777777" w:rsidR="00ED3ED9" w:rsidRPr="003E347A" w:rsidRDefault="00ED3ED9" w:rsidP="0087231C">
      <w:pPr>
        <w:pStyle w:val="Prrafodelista"/>
        <w:numPr>
          <w:ilvl w:val="0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Conocer los mecanismos de reporte y retroalimentación.</w:t>
      </w:r>
    </w:p>
    <w:p w14:paraId="7FBE726B" w14:textId="77777777" w:rsidR="00ED3ED9" w:rsidRPr="003E347A" w:rsidRDefault="00ED3ED9" w:rsidP="0087231C">
      <w:pPr>
        <w:pStyle w:val="Prrafodelista"/>
        <w:numPr>
          <w:ilvl w:val="0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Como parte del trabajo, se compromete a:</w:t>
      </w:r>
    </w:p>
    <w:p w14:paraId="48387133" w14:textId="77777777" w:rsidR="00ED3ED9" w:rsidRPr="003E347A" w:rsidRDefault="00ED3ED9" w:rsidP="0087231C">
      <w:pPr>
        <w:pStyle w:val="Prrafodelista"/>
        <w:numPr>
          <w:ilvl w:val="1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lastRenderedPageBreak/>
        <w:t xml:space="preserve">Cumplir con las políticas y procedimientos de SC tales como salvaguarda de la niñez, indicación espontánea, contra el acoso y </w:t>
      </w:r>
      <w:proofErr w:type="spellStart"/>
      <w:proofErr w:type="gramStart"/>
      <w:r w:rsidRPr="003E347A">
        <w:rPr>
          <w:rFonts w:ascii="Lato" w:hAnsi="Lato" w:cstheme="minorHAnsi"/>
          <w:lang w:val="es-BO"/>
        </w:rPr>
        <w:t>bullying</w:t>
      </w:r>
      <w:proofErr w:type="spellEnd"/>
      <w:proofErr w:type="gramEnd"/>
      <w:r w:rsidRPr="003E347A">
        <w:rPr>
          <w:rFonts w:ascii="Lato" w:hAnsi="Lato" w:cstheme="minorHAnsi"/>
          <w:lang w:val="es-BO"/>
        </w:rPr>
        <w:t>, Fraude, Salud y Seguridad y otras políticas pertinentes.</w:t>
      </w:r>
    </w:p>
    <w:p w14:paraId="385B94F5" w14:textId="77777777" w:rsidR="00ED3ED9" w:rsidRPr="003E347A" w:rsidRDefault="00ED3ED9" w:rsidP="0087231C">
      <w:pPr>
        <w:pStyle w:val="Prrafodelista"/>
        <w:numPr>
          <w:ilvl w:val="1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Reportar cualquier incidente de abuso, violencia física, emocional o negligencia que afecte a algún niño, niña o adolescente, utilizando los mecanismos de reporte de SC.</w:t>
      </w:r>
    </w:p>
    <w:p w14:paraId="2C6E5645" w14:textId="77777777" w:rsidR="00ED3ED9" w:rsidRPr="003E347A" w:rsidRDefault="00ED3ED9" w:rsidP="0087231C">
      <w:pPr>
        <w:pStyle w:val="Prrafodelista"/>
        <w:numPr>
          <w:ilvl w:val="1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Reportar cualquier incidente de abuso o explotación contra adultos beneficiarios, utilizando los mecanismos de reporte de SC.</w:t>
      </w:r>
    </w:p>
    <w:p w14:paraId="1FF051B0" w14:textId="77777777" w:rsidR="00ED3ED9" w:rsidRPr="003E347A" w:rsidRDefault="00ED3ED9" w:rsidP="0087231C">
      <w:pPr>
        <w:pStyle w:val="Prrafodelista"/>
        <w:numPr>
          <w:ilvl w:val="1"/>
          <w:numId w:val="16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Reportar cualquier incumplimiento del Código de Conducta de Save the Children, utilizando los mecanismos de reporte de SC.</w:t>
      </w:r>
    </w:p>
    <w:p w14:paraId="617A7E63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En este contexto, el/la consultor/a o equipo consultor están en la obligatoriedad de realizar el curso de Salvaguarda de manera previa al inicio de actividades inherentes a la consultoría.</w:t>
      </w:r>
    </w:p>
    <w:p w14:paraId="334F97AC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Save the Children busca la generación de política pública efectiva para la niñez, adolescencia, juventud y género, por lo que los consultores que se interrelacionan deben pasar el curso de capacitación en Género de la institución, por este motivo, de manera previa a la ejecución de actividades, deberán coordinar y programar el mismo. La igualdad de género es un derecho básico de las personas que incluye a las niñas y a los niños. En base en lo anterior, Save the Children cree que es crucial y crítico abordar directamente la discriminación de género y promover la igualdad de género para asegurar, por un lado, que ningún/a niño y niña sufra y, por otro lado, garantizar el logro de nuestra visión por un mundo en donde cada niña y niño cuente con igual derecho a la sobrevivencia, protección, desarrollo y participación.</w:t>
      </w:r>
    </w:p>
    <w:p w14:paraId="0F7A770E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PROPUESTA TÉCNICA</w:t>
      </w:r>
    </w:p>
    <w:p w14:paraId="68361832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La propuesta técnica deberá incluir:</w:t>
      </w:r>
    </w:p>
    <w:p w14:paraId="7E4B1445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Nota de interés.</w:t>
      </w:r>
    </w:p>
    <w:p w14:paraId="2155A0AA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Enfoque.</w:t>
      </w:r>
    </w:p>
    <w:p w14:paraId="6D016E80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Objetivo.</w:t>
      </w:r>
    </w:p>
    <w:p w14:paraId="6AF90F0C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Alcance.</w:t>
      </w:r>
    </w:p>
    <w:p w14:paraId="6FC32496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Metodología.</w:t>
      </w:r>
    </w:p>
    <w:p w14:paraId="2C5F779E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Cronograma.</w:t>
      </w:r>
    </w:p>
    <w:p w14:paraId="657CBC3E" w14:textId="77777777" w:rsidR="00ED3ED9" w:rsidRPr="003E347A" w:rsidRDefault="00ED3ED9" w:rsidP="0087231C">
      <w:pPr>
        <w:pStyle w:val="Prrafodelista"/>
        <w:numPr>
          <w:ilvl w:val="0"/>
          <w:numId w:val="14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Plan de Trabajo.</w:t>
      </w:r>
    </w:p>
    <w:p w14:paraId="7D4E7A2D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El alcance, objetivos y productos esperados de la consultoría están definidos en los Términos de Referencia. Así, la propuesta técnica se calificará en base a la metodología propuesta considerando los lineamientos generales y específicos propuestos y el plan de trabajo y cronograma de actividades para cumplir con el alcance, objetivos y productos esperados.</w:t>
      </w:r>
    </w:p>
    <w:p w14:paraId="46B20084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PROPUESTA ECONÓMICA</w:t>
      </w:r>
    </w:p>
    <w:p w14:paraId="35CA9EA5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El proponente deberá ofertar el costo del servicio </w:t>
      </w:r>
      <w:r w:rsidRPr="003E347A">
        <w:rPr>
          <w:rFonts w:cstheme="minorHAnsi"/>
          <w:b/>
          <w:bCs/>
        </w:rPr>
        <w:t>en bolivianos</w:t>
      </w:r>
      <w:r w:rsidRPr="003E347A">
        <w:rPr>
          <w:rFonts w:cstheme="minorHAnsi"/>
        </w:rPr>
        <w:t xml:space="preserve">, incluyendo honorarios, transporte, papelería, reuniones a ser realizadas y otros necesarios para alcanzar lo propuesto </w:t>
      </w:r>
      <w:r w:rsidRPr="003E347A">
        <w:rPr>
          <w:rFonts w:cstheme="minorHAnsi"/>
        </w:rPr>
        <w:lastRenderedPageBreak/>
        <w:t>en los términos de referencia. No se reconocerá ningún pago adicional no contemplado en la propuesta.</w:t>
      </w:r>
    </w:p>
    <w:p w14:paraId="09246790" w14:textId="54A5AA8C" w:rsidR="00097332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EL/LA PROPONENTE deberá incluir pago de los impuestos de ley, debiendo presentar su factura. Así mismo</w:t>
      </w:r>
      <w:r w:rsidR="00136E1F" w:rsidRPr="003E347A">
        <w:rPr>
          <w:rFonts w:cstheme="minorHAnsi"/>
        </w:rPr>
        <w:t>,</w:t>
      </w:r>
      <w:r w:rsidRPr="003E347A">
        <w:rPr>
          <w:rFonts w:cstheme="minorHAnsi"/>
        </w:rPr>
        <w:t xml:space="preserve"> el pago de la </w:t>
      </w:r>
      <w:r w:rsidR="0061662E" w:rsidRPr="003E347A">
        <w:rPr>
          <w:rFonts w:cstheme="minorHAnsi"/>
        </w:rPr>
        <w:t>GESTORA PÚBLICA</w:t>
      </w:r>
      <w:r w:rsidRPr="003E347A">
        <w:rPr>
          <w:rFonts w:cstheme="minorHAnsi"/>
        </w:rPr>
        <w:t xml:space="preserve"> para las personas que conforman el equipo. La cancelación se hará efectiva de acuerdo con contrato con la misma. </w:t>
      </w:r>
    </w:p>
    <w:p w14:paraId="414814DA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 xml:space="preserve">PROPIEDAD INTELECTUAL </w:t>
      </w:r>
    </w:p>
    <w:p w14:paraId="0554D40D" w14:textId="45C4FD1D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Los productos de la presente consultoría y los respectivos respaldos como las actas, fotografías, material utilizado, informes y otros generados, deben ser entregados en su totalidad en originales y serán de propiedad intelectual </w:t>
      </w:r>
      <w:r w:rsidR="00665CF5" w:rsidRPr="003E347A">
        <w:rPr>
          <w:rFonts w:cstheme="minorHAnsi"/>
        </w:rPr>
        <w:t>de</w:t>
      </w:r>
      <w:r w:rsidRPr="003E347A">
        <w:rPr>
          <w:rFonts w:cstheme="minorHAnsi"/>
        </w:rPr>
        <w:t xml:space="preserve"> Save the Children por lo que cualquier uso de la información total y parcial sin autorización escrita por el contratante, se considerará una contravención al contrato suscrito.</w:t>
      </w:r>
    </w:p>
    <w:p w14:paraId="636AB949" w14:textId="77777777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DOCUMENTOS PARA ANEXAR A LA PROPUESTA</w:t>
      </w:r>
    </w:p>
    <w:p w14:paraId="4A75BF5D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>Además de los documentos propios de la propuesta, se solicita la presentación de los siguientes documentos adicionales:</w:t>
      </w:r>
    </w:p>
    <w:p w14:paraId="223B3FF5" w14:textId="77777777" w:rsidR="00ED3ED9" w:rsidRPr="003E347A" w:rsidRDefault="00ED3ED9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Consultores Independientes: </w:t>
      </w:r>
    </w:p>
    <w:p w14:paraId="5611666E" w14:textId="15D66D93" w:rsidR="00ED3ED9" w:rsidRPr="003E347A" w:rsidRDefault="00ED3ED9" w:rsidP="0087231C">
      <w:pPr>
        <w:pStyle w:val="Prrafodelista"/>
        <w:numPr>
          <w:ilvl w:val="0"/>
          <w:numId w:val="15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CV de</w:t>
      </w:r>
      <w:r w:rsidR="00097332">
        <w:rPr>
          <w:rFonts w:ascii="Lato" w:hAnsi="Lato" w:cstheme="minorHAnsi"/>
          <w:lang w:val="es-BO"/>
        </w:rPr>
        <w:t xml:space="preserve"> la o el </w:t>
      </w:r>
      <w:r w:rsidR="00097332" w:rsidRPr="003E347A">
        <w:rPr>
          <w:rFonts w:ascii="Lato" w:hAnsi="Lato" w:cstheme="minorHAnsi"/>
          <w:lang w:val="es-BO"/>
        </w:rPr>
        <w:t>proponentes</w:t>
      </w:r>
      <w:r w:rsidR="00097332">
        <w:rPr>
          <w:rFonts w:ascii="Lato" w:hAnsi="Lato" w:cstheme="minorHAnsi"/>
          <w:lang w:val="es-BO"/>
        </w:rPr>
        <w:t xml:space="preserve"> y de su equipo de trabajo</w:t>
      </w:r>
      <w:r w:rsidRPr="003E347A">
        <w:rPr>
          <w:rFonts w:ascii="Lato" w:hAnsi="Lato" w:cstheme="minorHAnsi"/>
          <w:lang w:val="es-BO"/>
        </w:rPr>
        <w:t>.</w:t>
      </w:r>
    </w:p>
    <w:p w14:paraId="74936E49" w14:textId="0ECBEEB2" w:rsidR="00ED3ED9" w:rsidRPr="003E347A" w:rsidRDefault="00ED3ED9" w:rsidP="0087231C">
      <w:pPr>
        <w:pStyle w:val="Prrafodelista"/>
        <w:numPr>
          <w:ilvl w:val="0"/>
          <w:numId w:val="15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>Cédula de Identidad y/o Pasaporte de la persona que prestará sus servicios y datos generales actualizados (domicilio, teléfonos actualizados y correo electrónico</w:t>
      </w:r>
      <w:r w:rsidR="00097332">
        <w:rPr>
          <w:rFonts w:ascii="Lato" w:hAnsi="Lato" w:cstheme="minorHAnsi"/>
          <w:lang w:val="es-BO"/>
        </w:rPr>
        <w:t>)</w:t>
      </w:r>
      <w:r w:rsidRPr="003E347A">
        <w:rPr>
          <w:rFonts w:ascii="Lato" w:hAnsi="Lato" w:cstheme="minorHAnsi"/>
          <w:lang w:val="es-BO"/>
        </w:rPr>
        <w:t xml:space="preserve">. </w:t>
      </w:r>
    </w:p>
    <w:p w14:paraId="56FAEF0A" w14:textId="6C54BA0E" w:rsidR="00ED3ED9" w:rsidRPr="003E347A" w:rsidRDefault="00ED3ED9" w:rsidP="0087231C">
      <w:pPr>
        <w:pStyle w:val="Prrafodelista"/>
        <w:numPr>
          <w:ilvl w:val="0"/>
          <w:numId w:val="15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 xml:space="preserve">Registro </w:t>
      </w:r>
      <w:r w:rsidR="00A17B78" w:rsidRPr="003E347A">
        <w:rPr>
          <w:rFonts w:ascii="Lato" w:hAnsi="Lato" w:cstheme="minorHAnsi"/>
          <w:lang w:val="es-BO"/>
        </w:rPr>
        <w:t xml:space="preserve">de la GESTORA PÚBLICA </w:t>
      </w:r>
      <w:r w:rsidRPr="003E347A">
        <w:rPr>
          <w:rFonts w:ascii="Lato" w:hAnsi="Lato" w:cstheme="minorHAnsi"/>
          <w:lang w:val="es-BO"/>
        </w:rPr>
        <w:t xml:space="preserve">en la cual hará sus aportes si corresponde. </w:t>
      </w:r>
    </w:p>
    <w:p w14:paraId="73B12AAC" w14:textId="77777777" w:rsidR="00ED3ED9" w:rsidRPr="003E347A" w:rsidRDefault="00ED3ED9" w:rsidP="0087231C">
      <w:pPr>
        <w:pStyle w:val="Prrafodelista"/>
        <w:numPr>
          <w:ilvl w:val="0"/>
          <w:numId w:val="15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 xml:space="preserve">Lista de por lo menos 3 referencias de trabajo previo. </w:t>
      </w:r>
    </w:p>
    <w:p w14:paraId="6EBEF2BB" w14:textId="77777777" w:rsidR="00ED3ED9" w:rsidRPr="003E347A" w:rsidRDefault="00ED3ED9" w:rsidP="0087231C">
      <w:pPr>
        <w:pStyle w:val="Prrafodelista"/>
        <w:numPr>
          <w:ilvl w:val="0"/>
          <w:numId w:val="15"/>
        </w:numPr>
        <w:spacing w:line="276" w:lineRule="auto"/>
        <w:rPr>
          <w:rFonts w:ascii="Lato" w:hAnsi="Lato" w:cstheme="minorHAnsi"/>
          <w:lang w:val="es-BO"/>
        </w:rPr>
      </w:pPr>
      <w:r w:rsidRPr="003E347A">
        <w:rPr>
          <w:rFonts w:ascii="Lato" w:hAnsi="Lato" w:cstheme="minorHAnsi"/>
          <w:lang w:val="es-BO"/>
        </w:rPr>
        <w:t xml:space="preserve">Datos para el pago de sus servicios. </w:t>
      </w:r>
    </w:p>
    <w:p w14:paraId="219CEDBB" w14:textId="14591DAB" w:rsidR="00ED3ED9" w:rsidRPr="003E347A" w:rsidRDefault="00ED3ED9" w:rsidP="0087231C">
      <w:pPr>
        <w:pStyle w:val="Ttulo1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8"/>
          <w:szCs w:val="28"/>
        </w:rPr>
      </w:pPr>
      <w:r w:rsidRPr="003E347A">
        <w:rPr>
          <w:rFonts w:ascii="Lato" w:hAnsi="Lato"/>
          <w:b/>
          <w:bCs/>
          <w:sz w:val="28"/>
          <w:szCs w:val="28"/>
        </w:rPr>
        <w:t>PLAZOS DE ENTREGA Y CONSULTAS</w:t>
      </w:r>
    </w:p>
    <w:p w14:paraId="24D88371" w14:textId="2191E308" w:rsidR="00DE4CAE" w:rsidRPr="003E347A" w:rsidRDefault="00ED3ED9" w:rsidP="0087231C">
      <w:pPr>
        <w:spacing w:line="276" w:lineRule="auto"/>
        <w:jc w:val="both"/>
        <w:rPr>
          <w:rFonts w:cstheme="minorHAnsi"/>
        </w:rPr>
      </w:pPr>
      <w:bookmarkStart w:id="3" w:name="_Hlk170981837"/>
      <w:r w:rsidRPr="003E347A">
        <w:rPr>
          <w:rFonts w:cstheme="minorHAnsi"/>
        </w:rPr>
        <w:t xml:space="preserve">Las propuestas deberán ser presentados vía correo electrónico con firma electrónica del proponente hasta </w:t>
      </w:r>
      <w:r w:rsidR="00A17B78" w:rsidRPr="003E347A">
        <w:rPr>
          <w:rFonts w:cstheme="minorHAnsi"/>
        </w:rPr>
        <w:t xml:space="preserve">el </w:t>
      </w:r>
      <w:r w:rsidR="00B464EA">
        <w:rPr>
          <w:rFonts w:cstheme="minorHAnsi"/>
          <w:b/>
          <w:bCs/>
          <w:color w:val="FF0000"/>
        </w:rPr>
        <w:t>28 de julio</w:t>
      </w:r>
      <w:r w:rsidR="0063197D" w:rsidRPr="003E347A">
        <w:rPr>
          <w:rFonts w:cstheme="minorHAnsi"/>
          <w:b/>
          <w:bCs/>
          <w:color w:val="FF0000"/>
        </w:rPr>
        <w:t xml:space="preserve"> 2025</w:t>
      </w:r>
      <w:r w:rsidR="00A17B78" w:rsidRPr="003E347A">
        <w:rPr>
          <w:rFonts w:cstheme="minorHAnsi"/>
          <w:color w:val="FF0000"/>
        </w:rPr>
        <w:t xml:space="preserve"> </w:t>
      </w:r>
      <w:r w:rsidRPr="003E347A">
        <w:rPr>
          <w:rFonts w:cstheme="minorHAnsi"/>
        </w:rPr>
        <w:t xml:space="preserve">al siguiente </w:t>
      </w:r>
      <w:r w:rsidR="00097332">
        <w:rPr>
          <w:rFonts w:cstheme="minorHAnsi"/>
        </w:rPr>
        <w:t>correo electrónico</w:t>
      </w:r>
      <w:r w:rsidRPr="003E347A">
        <w:rPr>
          <w:rFonts w:cstheme="minorHAnsi"/>
        </w:rPr>
        <w:t xml:space="preserve">: </w:t>
      </w:r>
    </w:p>
    <w:p w14:paraId="2574ECF0" w14:textId="77777777" w:rsidR="009C33F3" w:rsidRPr="003E347A" w:rsidRDefault="009C33F3" w:rsidP="0087231C">
      <w:pPr>
        <w:spacing w:line="276" w:lineRule="auto"/>
        <w:jc w:val="both"/>
        <w:rPr>
          <w:rFonts w:cstheme="minorHAnsi"/>
        </w:rPr>
      </w:pPr>
      <w:hyperlink r:id="rId9" w:history="1">
        <w:r w:rsidRPr="003E347A">
          <w:rPr>
            <w:rStyle w:val="Hipervnculo"/>
            <w:rFonts w:cstheme="minorHAnsi"/>
          </w:rPr>
          <w:t>pamela.vargas@savethechildren.org</w:t>
        </w:r>
      </w:hyperlink>
      <w:r w:rsidRPr="003E347A">
        <w:rPr>
          <w:rFonts w:cstheme="minorHAnsi"/>
        </w:rPr>
        <w:t xml:space="preserve"> </w:t>
      </w:r>
      <w:bookmarkEnd w:id="3"/>
    </w:p>
    <w:p w14:paraId="48B551A0" w14:textId="5C74D7CF" w:rsidR="00D85B32" w:rsidRPr="003E347A" w:rsidRDefault="00ED3ED9" w:rsidP="0087231C">
      <w:pPr>
        <w:spacing w:line="276" w:lineRule="auto"/>
        <w:jc w:val="both"/>
        <w:rPr>
          <w:rFonts w:cstheme="minorHAnsi"/>
          <w:sz w:val="16"/>
          <w:szCs w:val="16"/>
        </w:rPr>
      </w:pPr>
      <w:r w:rsidRPr="003E347A">
        <w:rPr>
          <w:rFonts w:cstheme="minorHAnsi"/>
        </w:rPr>
        <w:t xml:space="preserve">Con el siguiente asunto: </w:t>
      </w:r>
      <w:r w:rsidR="009C33F3" w:rsidRPr="003E347A">
        <w:rPr>
          <w:rFonts w:eastAsiaTheme="majorEastAsia" w:cstheme="majorBidi"/>
          <w:b/>
          <w:bCs/>
          <w:color w:val="FF0000"/>
          <w:lang w:val="es-ES"/>
        </w:rPr>
        <w:t>CONSULTORÍA: E</w:t>
      </w:r>
      <w:r w:rsidR="00D85B32" w:rsidRPr="003E347A">
        <w:rPr>
          <w:rFonts w:eastAsiaTheme="majorEastAsia" w:cstheme="majorBidi"/>
          <w:b/>
          <w:bCs/>
          <w:color w:val="FF0000"/>
          <w:lang w:val="es-ES"/>
        </w:rPr>
        <w:t>LABORACIÓN</w:t>
      </w:r>
      <w:r w:rsidR="00A07B09" w:rsidRPr="003E347A">
        <w:rPr>
          <w:rFonts w:eastAsiaTheme="majorEastAsia" w:cstheme="majorBidi"/>
          <w:b/>
          <w:bCs/>
          <w:color w:val="FF0000"/>
          <w:lang w:val="es-ES"/>
        </w:rPr>
        <w:t xml:space="preserve"> DEL PLAN MUNICIPAL DE PRIMERA INFANCIA </w:t>
      </w:r>
      <w:r w:rsidR="002550C3" w:rsidRPr="003E347A">
        <w:rPr>
          <w:rFonts w:eastAsiaTheme="majorEastAsia" w:cstheme="majorBidi"/>
          <w:b/>
          <w:bCs/>
          <w:color w:val="FF0000"/>
          <w:lang w:val="es-ES"/>
        </w:rPr>
        <w:t xml:space="preserve">EN GOBIERNO </w:t>
      </w:r>
      <w:r w:rsidR="00E802D4" w:rsidRPr="003E347A">
        <w:rPr>
          <w:rFonts w:eastAsiaTheme="majorEastAsia" w:cstheme="majorBidi"/>
          <w:b/>
          <w:bCs/>
          <w:color w:val="FF0000"/>
          <w:lang w:val="es-ES"/>
        </w:rPr>
        <w:t xml:space="preserve">AUTÓNOMO </w:t>
      </w:r>
      <w:r w:rsidR="002550C3" w:rsidRPr="003E347A">
        <w:rPr>
          <w:rFonts w:eastAsiaTheme="majorEastAsia" w:cstheme="majorBidi"/>
          <w:b/>
          <w:bCs/>
          <w:color w:val="FF0000"/>
          <w:lang w:val="es-ES"/>
        </w:rPr>
        <w:t xml:space="preserve">MUNICIPAL DE COCHABAMBA. </w:t>
      </w:r>
    </w:p>
    <w:p w14:paraId="0BD82E95" w14:textId="77777777" w:rsidR="007326B5" w:rsidRPr="003E347A" w:rsidRDefault="004B3B76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Para las consultas técnicas remitir mensaje escrito al correo: </w:t>
      </w:r>
    </w:p>
    <w:p w14:paraId="513F9E0A" w14:textId="1D679F93" w:rsidR="004B3B76" w:rsidRPr="003E347A" w:rsidRDefault="007326B5" w:rsidP="0087231C">
      <w:pPr>
        <w:spacing w:line="276" w:lineRule="auto"/>
        <w:jc w:val="both"/>
        <w:rPr>
          <w:rFonts w:cstheme="minorHAnsi"/>
        </w:rPr>
      </w:pPr>
      <w:hyperlink r:id="rId10" w:history="1">
        <w:r w:rsidRPr="003E347A">
          <w:rPr>
            <w:rStyle w:val="Hipervnculo"/>
            <w:rFonts w:cstheme="minorHAnsi"/>
          </w:rPr>
          <w:t>freddy.quispe@savethechildren.org</w:t>
        </w:r>
      </w:hyperlink>
    </w:p>
    <w:p w14:paraId="509B284A" w14:textId="77777777" w:rsidR="007326B5" w:rsidRPr="003E347A" w:rsidRDefault="004B3B76" w:rsidP="0087231C">
      <w:pPr>
        <w:spacing w:line="276" w:lineRule="auto"/>
        <w:jc w:val="both"/>
        <w:rPr>
          <w:rFonts w:cstheme="minorHAnsi"/>
        </w:rPr>
      </w:pPr>
      <w:r w:rsidRPr="003E347A">
        <w:rPr>
          <w:rFonts w:cstheme="minorHAnsi"/>
        </w:rPr>
        <w:t xml:space="preserve">Para las consultas administrativas remitir mensaje escrito al correo: </w:t>
      </w:r>
    </w:p>
    <w:p w14:paraId="109ECA1D" w14:textId="4A0CDC34" w:rsidR="004B3B76" w:rsidRPr="003E347A" w:rsidRDefault="007326B5" w:rsidP="0087231C">
      <w:pPr>
        <w:spacing w:line="276" w:lineRule="auto"/>
        <w:jc w:val="both"/>
        <w:rPr>
          <w:rFonts w:cstheme="minorHAnsi"/>
        </w:rPr>
      </w:pPr>
      <w:hyperlink r:id="rId11" w:history="1">
        <w:r w:rsidRPr="003E347A">
          <w:rPr>
            <w:rStyle w:val="Hipervnculo"/>
            <w:rFonts w:cstheme="minorHAnsi"/>
          </w:rPr>
          <w:t>pamela.vargas@savethechildren.org</w:t>
        </w:r>
      </w:hyperlink>
    </w:p>
    <w:p w14:paraId="08FDE550" w14:textId="77777777" w:rsidR="00135F45" w:rsidRPr="003E347A" w:rsidRDefault="00135F45" w:rsidP="0087231C">
      <w:pPr>
        <w:spacing w:line="276" w:lineRule="auto"/>
        <w:jc w:val="both"/>
        <w:rPr>
          <w:rFonts w:cstheme="minorHAnsi"/>
          <w:b/>
          <w:bCs/>
        </w:rPr>
      </w:pPr>
    </w:p>
    <w:p w14:paraId="4A26B5CD" w14:textId="7A02B38B" w:rsidR="003D30F3" w:rsidRPr="003E347A" w:rsidRDefault="00ED3ED9" w:rsidP="0087231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3E347A">
        <w:rPr>
          <w:rFonts w:cstheme="minorHAnsi"/>
          <w:b/>
          <w:bCs/>
          <w:sz w:val="20"/>
          <w:szCs w:val="20"/>
        </w:rPr>
        <w:lastRenderedPageBreak/>
        <w:t xml:space="preserve">LOS PRESENTES TÉRMINOS DE REFERENCIA SON ENUNCIATIVOS Y DE ORIENTACIÓN, NO SON LIMITATIVOS, POR LO QUE EL PROPONENTE, SÍ ASÍ LO DESEA Y </w:t>
      </w:r>
      <w:r w:rsidR="00135F45" w:rsidRPr="003E347A">
        <w:rPr>
          <w:rFonts w:cstheme="minorHAnsi"/>
          <w:b/>
          <w:bCs/>
          <w:sz w:val="20"/>
          <w:szCs w:val="20"/>
        </w:rPr>
        <w:t>Al OBJETO DE</w:t>
      </w:r>
      <w:r w:rsidRPr="003E347A">
        <w:rPr>
          <w:rFonts w:cstheme="minorHAnsi"/>
          <w:b/>
          <w:bCs/>
          <w:sz w:val="20"/>
          <w:szCs w:val="20"/>
        </w:rPr>
        <w:t xml:space="preserve"> DEMOSTRAR SU HABILIDAD EN LA PRESTACIÓN DEL SERVICIO, PUEDE MEJORARLO OPTIMIZANDO EL USO DE LOS RECURSOS. </w:t>
      </w:r>
    </w:p>
    <w:sectPr w:rsidR="003D30F3" w:rsidRPr="003E347A" w:rsidSect="00CD782E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F242" w14:textId="77777777" w:rsidR="002F10E1" w:rsidRDefault="002F10E1" w:rsidP="00A22B07">
      <w:pPr>
        <w:spacing w:after="0" w:line="240" w:lineRule="auto"/>
      </w:pPr>
      <w:r>
        <w:separator/>
      </w:r>
    </w:p>
  </w:endnote>
  <w:endnote w:type="continuationSeparator" w:id="0">
    <w:p w14:paraId="01EA364A" w14:textId="77777777" w:rsidR="002F10E1" w:rsidRDefault="002F10E1" w:rsidP="00A2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F65C" w14:textId="77777777" w:rsidR="002F10E1" w:rsidRDefault="002F10E1" w:rsidP="00A22B07">
      <w:pPr>
        <w:spacing w:after="0" w:line="240" w:lineRule="auto"/>
      </w:pPr>
      <w:r>
        <w:separator/>
      </w:r>
    </w:p>
  </w:footnote>
  <w:footnote w:type="continuationSeparator" w:id="0">
    <w:p w14:paraId="4BFE3F47" w14:textId="77777777" w:rsidR="002F10E1" w:rsidRDefault="002F10E1" w:rsidP="00A2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03EA" w14:textId="4F26C2FB" w:rsidR="0060749E" w:rsidRPr="0060749E" w:rsidRDefault="0060749E" w:rsidP="0060749E">
    <w:pPr>
      <w:pStyle w:val="Encabezado"/>
    </w:pPr>
    <w:r>
      <w:rPr>
        <w:noProof/>
      </w:rPr>
      <w:drawing>
        <wp:inline distT="0" distB="0" distL="0" distR="0" wp14:anchorId="1D130435" wp14:editId="7D9523BE">
          <wp:extent cx="2126041" cy="552450"/>
          <wp:effectExtent l="0" t="0" r="7620" b="0"/>
          <wp:docPr id="290782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116" cy="56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D1"/>
    <w:multiLevelType w:val="hybridMultilevel"/>
    <w:tmpl w:val="6D10731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B3B94"/>
    <w:multiLevelType w:val="hybridMultilevel"/>
    <w:tmpl w:val="B1DE00B8"/>
    <w:lvl w:ilvl="0" w:tplc="4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B2CBE"/>
    <w:multiLevelType w:val="multilevel"/>
    <w:tmpl w:val="1B04E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070AA0"/>
    <w:multiLevelType w:val="hybridMultilevel"/>
    <w:tmpl w:val="4D1EFE0E"/>
    <w:lvl w:ilvl="0" w:tplc="A1305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96E85"/>
    <w:multiLevelType w:val="hybridMultilevel"/>
    <w:tmpl w:val="1CB01100"/>
    <w:lvl w:ilvl="0" w:tplc="A5FE7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76293"/>
    <w:multiLevelType w:val="multilevel"/>
    <w:tmpl w:val="D8C24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F630D"/>
    <w:multiLevelType w:val="hybridMultilevel"/>
    <w:tmpl w:val="5A5AB8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36D4E"/>
    <w:multiLevelType w:val="hybridMultilevel"/>
    <w:tmpl w:val="4B4E3CCA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0070327"/>
    <w:multiLevelType w:val="hybridMultilevel"/>
    <w:tmpl w:val="2C4A64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039FF"/>
    <w:multiLevelType w:val="multilevel"/>
    <w:tmpl w:val="3DB6C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B76E31"/>
    <w:multiLevelType w:val="multilevel"/>
    <w:tmpl w:val="22B62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4A746E"/>
    <w:multiLevelType w:val="hybridMultilevel"/>
    <w:tmpl w:val="30A0C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E4DBC"/>
    <w:multiLevelType w:val="hybridMultilevel"/>
    <w:tmpl w:val="AABEB85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E8CC16">
      <w:start w:val="1"/>
      <w:numFmt w:val="upperRoman"/>
      <w:lvlText w:val="%2."/>
      <w:lvlJc w:val="left"/>
      <w:pPr>
        <w:ind w:left="1440" w:hanging="720"/>
      </w:pPr>
      <w:rPr>
        <w:rFonts w:hint="default"/>
        <w:b/>
        <w:bCs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CC175C"/>
    <w:multiLevelType w:val="hybridMultilevel"/>
    <w:tmpl w:val="CD78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C5B7B"/>
    <w:multiLevelType w:val="hybridMultilevel"/>
    <w:tmpl w:val="645201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65D4"/>
    <w:multiLevelType w:val="multilevel"/>
    <w:tmpl w:val="A6ACAF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7D1AA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4F1211"/>
    <w:multiLevelType w:val="hybridMultilevel"/>
    <w:tmpl w:val="DCB6F1DE"/>
    <w:lvl w:ilvl="0" w:tplc="0FDCCE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496" w:hanging="360"/>
      </w:pPr>
    </w:lvl>
    <w:lvl w:ilvl="2" w:tplc="580A001B" w:tentative="1">
      <w:start w:val="1"/>
      <w:numFmt w:val="lowerRoman"/>
      <w:lvlText w:val="%3."/>
      <w:lvlJc w:val="right"/>
      <w:pPr>
        <w:ind w:left="3216" w:hanging="180"/>
      </w:pPr>
    </w:lvl>
    <w:lvl w:ilvl="3" w:tplc="580A000F" w:tentative="1">
      <w:start w:val="1"/>
      <w:numFmt w:val="decimal"/>
      <w:lvlText w:val="%4."/>
      <w:lvlJc w:val="left"/>
      <w:pPr>
        <w:ind w:left="3936" w:hanging="360"/>
      </w:pPr>
    </w:lvl>
    <w:lvl w:ilvl="4" w:tplc="580A0019" w:tentative="1">
      <w:start w:val="1"/>
      <w:numFmt w:val="lowerLetter"/>
      <w:lvlText w:val="%5."/>
      <w:lvlJc w:val="left"/>
      <w:pPr>
        <w:ind w:left="4656" w:hanging="360"/>
      </w:pPr>
    </w:lvl>
    <w:lvl w:ilvl="5" w:tplc="580A001B" w:tentative="1">
      <w:start w:val="1"/>
      <w:numFmt w:val="lowerRoman"/>
      <w:lvlText w:val="%6."/>
      <w:lvlJc w:val="right"/>
      <w:pPr>
        <w:ind w:left="5376" w:hanging="180"/>
      </w:pPr>
    </w:lvl>
    <w:lvl w:ilvl="6" w:tplc="580A000F" w:tentative="1">
      <w:start w:val="1"/>
      <w:numFmt w:val="decimal"/>
      <w:lvlText w:val="%7."/>
      <w:lvlJc w:val="left"/>
      <w:pPr>
        <w:ind w:left="6096" w:hanging="360"/>
      </w:pPr>
    </w:lvl>
    <w:lvl w:ilvl="7" w:tplc="580A0019" w:tentative="1">
      <w:start w:val="1"/>
      <w:numFmt w:val="lowerLetter"/>
      <w:lvlText w:val="%8."/>
      <w:lvlJc w:val="left"/>
      <w:pPr>
        <w:ind w:left="6816" w:hanging="360"/>
      </w:pPr>
    </w:lvl>
    <w:lvl w:ilvl="8" w:tplc="5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D3870E9"/>
    <w:multiLevelType w:val="multilevel"/>
    <w:tmpl w:val="199E3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20467E"/>
    <w:multiLevelType w:val="hybridMultilevel"/>
    <w:tmpl w:val="964A00D2"/>
    <w:lvl w:ilvl="0" w:tplc="271CD15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C4436"/>
    <w:multiLevelType w:val="hybridMultilevel"/>
    <w:tmpl w:val="2596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2D12"/>
    <w:multiLevelType w:val="hybridMultilevel"/>
    <w:tmpl w:val="F5CC552E"/>
    <w:lvl w:ilvl="0" w:tplc="271CD15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13A67"/>
    <w:multiLevelType w:val="hybridMultilevel"/>
    <w:tmpl w:val="7B028D18"/>
    <w:lvl w:ilvl="0" w:tplc="400A0017">
      <w:start w:val="1"/>
      <w:numFmt w:val="lowerLetter"/>
      <w:lvlText w:val="%1)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FD3238"/>
    <w:multiLevelType w:val="hybridMultilevel"/>
    <w:tmpl w:val="B9E64E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075B7"/>
    <w:multiLevelType w:val="hybridMultilevel"/>
    <w:tmpl w:val="5CB2B116"/>
    <w:lvl w:ilvl="0" w:tplc="40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444F42CB"/>
    <w:multiLevelType w:val="hybridMultilevel"/>
    <w:tmpl w:val="71380D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14B5"/>
    <w:multiLevelType w:val="hybridMultilevel"/>
    <w:tmpl w:val="1D9E830A"/>
    <w:lvl w:ilvl="0" w:tplc="271CD15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13758"/>
    <w:multiLevelType w:val="hybridMultilevel"/>
    <w:tmpl w:val="BA8AC0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B2B1D"/>
    <w:multiLevelType w:val="hybridMultilevel"/>
    <w:tmpl w:val="6C1028A4"/>
    <w:lvl w:ilvl="0" w:tplc="400A0017">
      <w:start w:val="1"/>
      <w:numFmt w:val="lowerLetter"/>
      <w:lvlText w:val="%1)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386B0C"/>
    <w:multiLevelType w:val="hybridMultilevel"/>
    <w:tmpl w:val="A6C669FE"/>
    <w:lvl w:ilvl="0" w:tplc="2760E744">
      <w:numFmt w:val="bullet"/>
      <w:lvlText w:val="-"/>
      <w:lvlJc w:val="left"/>
      <w:pPr>
        <w:ind w:left="1120" w:hanging="360"/>
      </w:pPr>
      <w:rPr>
        <w:rFonts w:ascii="Lato" w:eastAsiaTheme="minorHAnsi" w:hAnsi="Lato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50E767E9"/>
    <w:multiLevelType w:val="hybridMultilevel"/>
    <w:tmpl w:val="385EE1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720"/>
    <w:multiLevelType w:val="hybridMultilevel"/>
    <w:tmpl w:val="8414930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B7209C"/>
    <w:multiLevelType w:val="multilevel"/>
    <w:tmpl w:val="C41AA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2065DDA"/>
    <w:multiLevelType w:val="hybridMultilevel"/>
    <w:tmpl w:val="7EB089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64C26"/>
    <w:multiLevelType w:val="hybridMultilevel"/>
    <w:tmpl w:val="05529952"/>
    <w:lvl w:ilvl="0" w:tplc="271CD15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60C4"/>
    <w:multiLevelType w:val="hybridMultilevel"/>
    <w:tmpl w:val="FDDEF728"/>
    <w:lvl w:ilvl="0" w:tplc="400A0017">
      <w:start w:val="1"/>
      <w:numFmt w:val="lowerLetter"/>
      <w:lvlText w:val="%1)"/>
      <w:lvlJc w:val="left"/>
      <w:pPr>
        <w:ind w:left="1440" w:hanging="360"/>
      </w:p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C52B34"/>
    <w:multiLevelType w:val="multilevel"/>
    <w:tmpl w:val="4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6AB74AD6"/>
    <w:multiLevelType w:val="hybridMultilevel"/>
    <w:tmpl w:val="7AE4E8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B6A5C"/>
    <w:multiLevelType w:val="multilevel"/>
    <w:tmpl w:val="1B48DCC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BB07CEE"/>
    <w:multiLevelType w:val="hybridMultilevel"/>
    <w:tmpl w:val="2A72CA0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C362073"/>
    <w:multiLevelType w:val="hybridMultilevel"/>
    <w:tmpl w:val="1CB0EA4C"/>
    <w:lvl w:ilvl="0" w:tplc="24229B3A">
      <w:start w:val="1"/>
      <w:numFmt w:val="lowerRoman"/>
      <w:lvlText w:val="%1)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580A0019" w:tentative="1">
      <w:start w:val="1"/>
      <w:numFmt w:val="lowerLetter"/>
      <w:lvlText w:val="%2."/>
      <w:lvlJc w:val="left"/>
      <w:pPr>
        <w:ind w:left="3076" w:hanging="360"/>
      </w:pPr>
    </w:lvl>
    <w:lvl w:ilvl="2" w:tplc="580A001B" w:tentative="1">
      <w:start w:val="1"/>
      <w:numFmt w:val="lowerRoman"/>
      <w:lvlText w:val="%3."/>
      <w:lvlJc w:val="right"/>
      <w:pPr>
        <w:ind w:left="3796" w:hanging="180"/>
      </w:pPr>
    </w:lvl>
    <w:lvl w:ilvl="3" w:tplc="580A000F" w:tentative="1">
      <w:start w:val="1"/>
      <w:numFmt w:val="decimal"/>
      <w:lvlText w:val="%4."/>
      <w:lvlJc w:val="left"/>
      <w:pPr>
        <w:ind w:left="4516" w:hanging="360"/>
      </w:pPr>
    </w:lvl>
    <w:lvl w:ilvl="4" w:tplc="580A0019" w:tentative="1">
      <w:start w:val="1"/>
      <w:numFmt w:val="lowerLetter"/>
      <w:lvlText w:val="%5."/>
      <w:lvlJc w:val="left"/>
      <w:pPr>
        <w:ind w:left="5236" w:hanging="360"/>
      </w:pPr>
    </w:lvl>
    <w:lvl w:ilvl="5" w:tplc="580A001B" w:tentative="1">
      <w:start w:val="1"/>
      <w:numFmt w:val="lowerRoman"/>
      <w:lvlText w:val="%6."/>
      <w:lvlJc w:val="right"/>
      <w:pPr>
        <w:ind w:left="5956" w:hanging="180"/>
      </w:pPr>
    </w:lvl>
    <w:lvl w:ilvl="6" w:tplc="580A000F" w:tentative="1">
      <w:start w:val="1"/>
      <w:numFmt w:val="decimal"/>
      <w:lvlText w:val="%7."/>
      <w:lvlJc w:val="left"/>
      <w:pPr>
        <w:ind w:left="6676" w:hanging="360"/>
      </w:pPr>
    </w:lvl>
    <w:lvl w:ilvl="7" w:tplc="580A0019" w:tentative="1">
      <w:start w:val="1"/>
      <w:numFmt w:val="lowerLetter"/>
      <w:lvlText w:val="%8."/>
      <w:lvlJc w:val="left"/>
      <w:pPr>
        <w:ind w:left="7396" w:hanging="360"/>
      </w:pPr>
    </w:lvl>
    <w:lvl w:ilvl="8" w:tplc="580A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1" w15:restartNumberingAfterBreak="0">
    <w:nsid w:val="79626F3C"/>
    <w:multiLevelType w:val="hybridMultilevel"/>
    <w:tmpl w:val="3B3CD53A"/>
    <w:lvl w:ilvl="0" w:tplc="C15ECB08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659AC"/>
    <w:multiLevelType w:val="hybridMultilevel"/>
    <w:tmpl w:val="764CD1D8"/>
    <w:lvl w:ilvl="0" w:tplc="80E07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D350C"/>
    <w:multiLevelType w:val="multilevel"/>
    <w:tmpl w:val="C86A017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 w15:restartNumberingAfterBreak="0">
    <w:nsid w:val="7DE21712"/>
    <w:multiLevelType w:val="hybridMultilevel"/>
    <w:tmpl w:val="76B213C6"/>
    <w:lvl w:ilvl="0" w:tplc="3000C92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F594D"/>
    <w:multiLevelType w:val="hybridMultilevel"/>
    <w:tmpl w:val="F2D46F98"/>
    <w:lvl w:ilvl="0" w:tplc="E6ACF0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64355">
    <w:abstractNumId w:val="18"/>
  </w:num>
  <w:num w:numId="2" w16cid:durableId="1970167080">
    <w:abstractNumId w:val="31"/>
  </w:num>
  <w:num w:numId="3" w16cid:durableId="12996100">
    <w:abstractNumId w:val="20"/>
  </w:num>
  <w:num w:numId="4" w16cid:durableId="1874535670">
    <w:abstractNumId w:val="33"/>
  </w:num>
  <w:num w:numId="5" w16cid:durableId="408892533">
    <w:abstractNumId w:val="11"/>
  </w:num>
  <w:num w:numId="6" w16cid:durableId="2018921815">
    <w:abstractNumId w:val="13"/>
  </w:num>
  <w:num w:numId="7" w16cid:durableId="668142737">
    <w:abstractNumId w:val="1"/>
  </w:num>
  <w:num w:numId="8" w16cid:durableId="718478521">
    <w:abstractNumId w:val="30"/>
  </w:num>
  <w:num w:numId="9" w16cid:durableId="680007435">
    <w:abstractNumId w:val="24"/>
  </w:num>
  <w:num w:numId="10" w16cid:durableId="115514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635512">
    <w:abstractNumId w:val="16"/>
  </w:num>
  <w:num w:numId="12" w16cid:durableId="261451363">
    <w:abstractNumId w:val="36"/>
  </w:num>
  <w:num w:numId="13" w16cid:durableId="579023097">
    <w:abstractNumId w:val="39"/>
  </w:num>
  <w:num w:numId="14" w16cid:durableId="622659451">
    <w:abstractNumId w:val="19"/>
  </w:num>
  <w:num w:numId="15" w16cid:durableId="506603395">
    <w:abstractNumId w:val="26"/>
  </w:num>
  <w:num w:numId="16" w16cid:durableId="1796829037">
    <w:abstractNumId w:val="34"/>
  </w:num>
  <w:num w:numId="17" w16cid:durableId="2141994159">
    <w:abstractNumId w:val="21"/>
  </w:num>
  <w:num w:numId="18" w16cid:durableId="689840482">
    <w:abstractNumId w:val="41"/>
  </w:num>
  <w:num w:numId="19" w16cid:durableId="1169172288">
    <w:abstractNumId w:val="8"/>
  </w:num>
  <w:num w:numId="20" w16cid:durableId="1520310682">
    <w:abstractNumId w:val="23"/>
  </w:num>
  <w:num w:numId="21" w16cid:durableId="932249743">
    <w:abstractNumId w:val="0"/>
  </w:num>
  <w:num w:numId="22" w16cid:durableId="975914987">
    <w:abstractNumId w:val="4"/>
  </w:num>
  <w:num w:numId="23" w16cid:durableId="1893954641">
    <w:abstractNumId w:val="37"/>
  </w:num>
  <w:num w:numId="24" w16cid:durableId="1111391063">
    <w:abstractNumId w:val="25"/>
  </w:num>
  <w:num w:numId="25" w16cid:durableId="200484317">
    <w:abstractNumId w:val="29"/>
  </w:num>
  <w:num w:numId="26" w16cid:durableId="1031489381">
    <w:abstractNumId w:val="6"/>
  </w:num>
  <w:num w:numId="27" w16cid:durableId="1331911533">
    <w:abstractNumId w:val="14"/>
  </w:num>
  <w:num w:numId="28" w16cid:durableId="1587497359">
    <w:abstractNumId w:val="42"/>
  </w:num>
  <w:num w:numId="29" w16cid:durableId="2078746260">
    <w:abstractNumId w:val="27"/>
  </w:num>
  <w:num w:numId="30" w16cid:durableId="1429541645">
    <w:abstractNumId w:val="10"/>
  </w:num>
  <w:num w:numId="31" w16cid:durableId="761688110">
    <w:abstractNumId w:val="32"/>
  </w:num>
  <w:num w:numId="32" w16cid:durableId="124859782">
    <w:abstractNumId w:val="38"/>
  </w:num>
  <w:num w:numId="33" w16cid:durableId="531966425">
    <w:abstractNumId w:val="12"/>
  </w:num>
  <w:num w:numId="34" w16cid:durableId="1754819404">
    <w:abstractNumId w:val="2"/>
  </w:num>
  <w:num w:numId="35" w16cid:durableId="897328273">
    <w:abstractNumId w:val="7"/>
  </w:num>
  <w:num w:numId="36" w16cid:durableId="1717926181">
    <w:abstractNumId w:val="43"/>
  </w:num>
  <w:num w:numId="37" w16cid:durableId="373501227">
    <w:abstractNumId w:val="5"/>
  </w:num>
  <w:num w:numId="38" w16cid:durableId="935602365">
    <w:abstractNumId w:val="15"/>
  </w:num>
  <w:num w:numId="39" w16cid:durableId="1328630148">
    <w:abstractNumId w:val="17"/>
  </w:num>
  <w:num w:numId="40" w16cid:durableId="1102723065">
    <w:abstractNumId w:val="9"/>
  </w:num>
  <w:num w:numId="41" w16cid:durableId="1696999929">
    <w:abstractNumId w:val="40"/>
  </w:num>
  <w:num w:numId="42" w16cid:durableId="799690806">
    <w:abstractNumId w:val="45"/>
  </w:num>
  <w:num w:numId="43" w16cid:durableId="145975686">
    <w:abstractNumId w:val="44"/>
  </w:num>
  <w:num w:numId="44" w16cid:durableId="728727104">
    <w:abstractNumId w:val="22"/>
  </w:num>
  <w:num w:numId="45" w16cid:durableId="1853228570">
    <w:abstractNumId w:val="3"/>
  </w:num>
  <w:num w:numId="46" w16cid:durableId="1660235527">
    <w:abstractNumId w:val="35"/>
  </w:num>
  <w:num w:numId="47" w16cid:durableId="9456954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4"/>
    <w:rsid w:val="000047D5"/>
    <w:rsid w:val="00007A03"/>
    <w:rsid w:val="00007E1D"/>
    <w:rsid w:val="00011EF9"/>
    <w:rsid w:val="00012F37"/>
    <w:rsid w:val="00014331"/>
    <w:rsid w:val="000145A9"/>
    <w:rsid w:val="0001504F"/>
    <w:rsid w:val="000171E6"/>
    <w:rsid w:val="0002061E"/>
    <w:rsid w:val="0002070C"/>
    <w:rsid w:val="00021284"/>
    <w:rsid w:val="000301CA"/>
    <w:rsid w:val="000333DD"/>
    <w:rsid w:val="00036A46"/>
    <w:rsid w:val="00041C3D"/>
    <w:rsid w:val="0004707E"/>
    <w:rsid w:val="00050174"/>
    <w:rsid w:val="000513FB"/>
    <w:rsid w:val="00052160"/>
    <w:rsid w:val="000537FA"/>
    <w:rsid w:val="00055A92"/>
    <w:rsid w:val="000624E0"/>
    <w:rsid w:val="00070103"/>
    <w:rsid w:val="000711C3"/>
    <w:rsid w:val="00071E61"/>
    <w:rsid w:val="0007204A"/>
    <w:rsid w:val="00072892"/>
    <w:rsid w:val="00072A16"/>
    <w:rsid w:val="00074C2E"/>
    <w:rsid w:val="000753CE"/>
    <w:rsid w:val="0007716E"/>
    <w:rsid w:val="00083C7A"/>
    <w:rsid w:val="00093FBE"/>
    <w:rsid w:val="0009717D"/>
    <w:rsid w:val="00097332"/>
    <w:rsid w:val="000A5010"/>
    <w:rsid w:val="000A69D5"/>
    <w:rsid w:val="000B3781"/>
    <w:rsid w:val="000B3FDC"/>
    <w:rsid w:val="000B7FA0"/>
    <w:rsid w:val="000C65BD"/>
    <w:rsid w:val="000D0249"/>
    <w:rsid w:val="000D6923"/>
    <w:rsid w:val="000E0FCF"/>
    <w:rsid w:val="000E296B"/>
    <w:rsid w:val="000E3E4A"/>
    <w:rsid w:val="000E3E7D"/>
    <w:rsid w:val="000E4010"/>
    <w:rsid w:val="000E7BBE"/>
    <w:rsid w:val="000F26F1"/>
    <w:rsid w:val="000F4500"/>
    <w:rsid w:val="001022D7"/>
    <w:rsid w:val="00106BB0"/>
    <w:rsid w:val="00106FC1"/>
    <w:rsid w:val="00107079"/>
    <w:rsid w:val="001102FE"/>
    <w:rsid w:val="0011092E"/>
    <w:rsid w:val="00111380"/>
    <w:rsid w:val="00113C4A"/>
    <w:rsid w:val="00115327"/>
    <w:rsid w:val="00115BE6"/>
    <w:rsid w:val="0011682A"/>
    <w:rsid w:val="00125B39"/>
    <w:rsid w:val="00131579"/>
    <w:rsid w:val="00131AAD"/>
    <w:rsid w:val="00135F45"/>
    <w:rsid w:val="00136E1F"/>
    <w:rsid w:val="001603CB"/>
    <w:rsid w:val="00160D60"/>
    <w:rsid w:val="0016291B"/>
    <w:rsid w:val="00165AAE"/>
    <w:rsid w:val="00166C39"/>
    <w:rsid w:val="001670EE"/>
    <w:rsid w:val="00167FFC"/>
    <w:rsid w:val="001704E8"/>
    <w:rsid w:val="00172413"/>
    <w:rsid w:val="00175333"/>
    <w:rsid w:val="00177F62"/>
    <w:rsid w:val="001844EA"/>
    <w:rsid w:val="00192851"/>
    <w:rsid w:val="00196BDC"/>
    <w:rsid w:val="0019718D"/>
    <w:rsid w:val="001A219E"/>
    <w:rsid w:val="001A4DBD"/>
    <w:rsid w:val="001A6617"/>
    <w:rsid w:val="001B585D"/>
    <w:rsid w:val="001B7F75"/>
    <w:rsid w:val="001C403B"/>
    <w:rsid w:val="001C70E2"/>
    <w:rsid w:val="001C7EB4"/>
    <w:rsid w:val="001D1FAC"/>
    <w:rsid w:val="001D25DA"/>
    <w:rsid w:val="001D4A63"/>
    <w:rsid w:val="001D5031"/>
    <w:rsid w:val="001D56C1"/>
    <w:rsid w:val="001E0D7E"/>
    <w:rsid w:val="001E6C85"/>
    <w:rsid w:val="001F4182"/>
    <w:rsid w:val="001F49BD"/>
    <w:rsid w:val="001F4E06"/>
    <w:rsid w:val="001F50B7"/>
    <w:rsid w:val="001F70C0"/>
    <w:rsid w:val="001F7ADD"/>
    <w:rsid w:val="0020166C"/>
    <w:rsid w:val="00201DF3"/>
    <w:rsid w:val="00202092"/>
    <w:rsid w:val="002023EB"/>
    <w:rsid w:val="002048EF"/>
    <w:rsid w:val="002050E9"/>
    <w:rsid w:val="00210BB7"/>
    <w:rsid w:val="00213C86"/>
    <w:rsid w:val="00215815"/>
    <w:rsid w:val="00215A69"/>
    <w:rsid w:val="00224773"/>
    <w:rsid w:val="00231816"/>
    <w:rsid w:val="00232948"/>
    <w:rsid w:val="00233ACA"/>
    <w:rsid w:val="00241857"/>
    <w:rsid w:val="00241A52"/>
    <w:rsid w:val="0024701E"/>
    <w:rsid w:val="0024795A"/>
    <w:rsid w:val="00250CF6"/>
    <w:rsid w:val="002512FF"/>
    <w:rsid w:val="00252846"/>
    <w:rsid w:val="0025307D"/>
    <w:rsid w:val="002550C3"/>
    <w:rsid w:val="002560C1"/>
    <w:rsid w:val="00256206"/>
    <w:rsid w:val="00261A22"/>
    <w:rsid w:val="002651A3"/>
    <w:rsid w:val="0026786C"/>
    <w:rsid w:val="002702C0"/>
    <w:rsid w:val="00270D30"/>
    <w:rsid w:val="002765A8"/>
    <w:rsid w:val="00280918"/>
    <w:rsid w:val="00282D12"/>
    <w:rsid w:val="00291EE6"/>
    <w:rsid w:val="002A09AB"/>
    <w:rsid w:val="002A34AE"/>
    <w:rsid w:val="002A656F"/>
    <w:rsid w:val="002A78E3"/>
    <w:rsid w:val="002B3024"/>
    <w:rsid w:val="002C20C5"/>
    <w:rsid w:val="002C21DD"/>
    <w:rsid w:val="002C36C8"/>
    <w:rsid w:val="002C4D35"/>
    <w:rsid w:val="002D2F2E"/>
    <w:rsid w:val="002D6AC0"/>
    <w:rsid w:val="002D7070"/>
    <w:rsid w:val="002E3F83"/>
    <w:rsid w:val="002E4D79"/>
    <w:rsid w:val="002F10E1"/>
    <w:rsid w:val="002F1DEE"/>
    <w:rsid w:val="002F487C"/>
    <w:rsid w:val="002F57B6"/>
    <w:rsid w:val="00300F96"/>
    <w:rsid w:val="0030163D"/>
    <w:rsid w:val="00302DEB"/>
    <w:rsid w:val="00304B68"/>
    <w:rsid w:val="00304DEF"/>
    <w:rsid w:val="00312F01"/>
    <w:rsid w:val="00312F07"/>
    <w:rsid w:val="003140C4"/>
    <w:rsid w:val="00315311"/>
    <w:rsid w:val="003154D1"/>
    <w:rsid w:val="003205C8"/>
    <w:rsid w:val="003223E8"/>
    <w:rsid w:val="0032334E"/>
    <w:rsid w:val="00330D77"/>
    <w:rsid w:val="00342D91"/>
    <w:rsid w:val="00345C88"/>
    <w:rsid w:val="0035277A"/>
    <w:rsid w:val="003541AB"/>
    <w:rsid w:val="00356AE5"/>
    <w:rsid w:val="003573C8"/>
    <w:rsid w:val="00362819"/>
    <w:rsid w:val="00371C69"/>
    <w:rsid w:val="003762AE"/>
    <w:rsid w:val="00376A05"/>
    <w:rsid w:val="00377763"/>
    <w:rsid w:val="00381141"/>
    <w:rsid w:val="00387AEF"/>
    <w:rsid w:val="003912AD"/>
    <w:rsid w:val="00391E65"/>
    <w:rsid w:val="0039772E"/>
    <w:rsid w:val="003A3C88"/>
    <w:rsid w:val="003A53E8"/>
    <w:rsid w:val="003A5EFA"/>
    <w:rsid w:val="003B109C"/>
    <w:rsid w:val="003B1C02"/>
    <w:rsid w:val="003B20D1"/>
    <w:rsid w:val="003B2E13"/>
    <w:rsid w:val="003B3794"/>
    <w:rsid w:val="003B4A32"/>
    <w:rsid w:val="003C1B47"/>
    <w:rsid w:val="003C4A3B"/>
    <w:rsid w:val="003D1EAD"/>
    <w:rsid w:val="003D30F3"/>
    <w:rsid w:val="003D5598"/>
    <w:rsid w:val="003E347A"/>
    <w:rsid w:val="003E36A5"/>
    <w:rsid w:val="003E6DFF"/>
    <w:rsid w:val="003F02EE"/>
    <w:rsid w:val="003F22B2"/>
    <w:rsid w:val="003F776B"/>
    <w:rsid w:val="00401CF3"/>
    <w:rsid w:val="004031C8"/>
    <w:rsid w:val="00404E09"/>
    <w:rsid w:val="004206DE"/>
    <w:rsid w:val="00420793"/>
    <w:rsid w:val="00425626"/>
    <w:rsid w:val="00425A68"/>
    <w:rsid w:val="004265FB"/>
    <w:rsid w:val="00433B41"/>
    <w:rsid w:val="00435199"/>
    <w:rsid w:val="004354B0"/>
    <w:rsid w:val="00436CE3"/>
    <w:rsid w:val="004471C1"/>
    <w:rsid w:val="00447F46"/>
    <w:rsid w:val="004563A9"/>
    <w:rsid w:val="00462DA3"/>
    <w:rsid w:val="004673A0"/>
    <w:rsid w:val="0047582D"/>
    <w:rsid w:val="00480B3D"/>
    <w:rsid w:val="0048102B"/>
    <w:rsid w:val="004902A5"/>
    <w:rsid w:val="00493C7F"/>
    <w:rsid w:val="004952CD"/>
    <w:rsid w:val="004A1DDF"/>
    <w:rsid w:val="004A2978"/>
    <w:rsid w:val="004A2FCA"/>
    <w:rsid w:val="004A787D"/>
    <w:rsid w:val="004A78DA"/>
    <w:rsid w:val="004B3B76"/>
    <w:rsid w:val="004B5190"/>
    <w:rsid w:val="004B707A"/>
    <w:rsid w:val="004B7EC9"/>
    <w:rsid w:val="004C041E"/>
    <w:rsid w:val="004D507F"/>
    <w:rsid w:val="004D6042"/>
    <w:rsid w:val="004E09C0"/>
    <w:rsid w:val="004E148A"/>
    <w:rsid w:val="004E4714"/>
    <w:rsid w:val="004E6368"/>
    <w:rsid w:val="004E644A"/>
    <w:rsid w:val="004F014A"/>
    <w:rsid w:val="004F38DA"/>
    <w:rsid w:val="004F456A"/>
    <w:rsid w:val="004F63EA"/>
    <w:rsid w:val="004F6DB0"/>
    <w:rsid w:val="00502C91"/>
    <w:rsid w:val="00506921"/>
    <w:rsid w:val="00510BD0"/>
    <w:rsid w:val="005144BE"/>
    <w:rsid w:val="00520374"/>
    <w:rsid w:val="00521ADF"/>
    <w:rsid w:val="00526D49"/>
    <w:rsid w:val="005310FB"/>
    <w:rsid w:val="0053793A"/>
    <w:rsid w:val="005426D6"/>
    <w:rsid w:val="00542D2E"/>
    <w:rsid w:val="00551B6E"/>
    <w:rsid w:val="005565D7"/>
    <w:rsid w:val="0056072B"/>
    <w:rsid w:val="005612FE"/>
    <w:rsid w:val="00563D6D"/>
    <w:rsid w:val="005719D0"/>
    <w:rsid w:val="00573527"/>
    <w:rsid w:val="005747A3"/>
    <w:rsid w:val="00582C1F"/>
    <w:rsid w:val="00585EA6"/>
    <w:rsid w:val="00586930"/>
    <w:rsid w:val="00594E40"/>
    <w:rsid w:val="005952DD"/>
    <w:rsid w:val="00596126"/>
    <w:rsid w:val="005A2867"/>
    <w:rsid w:val="005B0AD9"/>
    <w:rsid w:val="005B40C2"/>
    <w:rsid w:val="005B60BA"/>
    <w:rsid w:val="005B76E1"/>
    <w:rsid w:val="005C197B"/>
    <w:rsid w:val="005C1D2A"/>
    <w:rsid w:val="005C3CAB"/>
    <w:rsid w:val="005D45C5"/>
    <w:rsid w:val="005D68B7"/>
    <w:rsid w:val="005D74BE"/>
    <w:rsid w:val="005E3175"/>
    <w:rsid w:val="005E7DE4"/>
    <w:rsid w:val="005F415E"/>
    <w:rsid w:val="00600534"/>
    <w:rsid w:val="006030B4"/>
    <w:rsid w:val="0060749E"/>
    <w:rsid w:val="00607515"/>
    <w:rsid w:val="00610869"/>
    <w:rsid w:val="00612BFE"/>
    <w:rsid w:val="006132B1"/>
    <w:rsid w:val="0061662E"/>
    <w:rsid w:val="00616779"/>
    <w:rsid w:val="00617CCA"/>
    <w:rsid w:val="006210FC"/>
    <w:rsid w:val="006216D7"/>
    <w:rsid w:val="0062218C"/>
    <w:rsid w:val="006237CC"/>
    <w:rsid w:val="00625131"/>
    <w:rsid w:val="00625372"/>
    <w:rsid w:val="0063197D"/>
    <w:rsid w:val="0064163B"/>
    <w:rsid w:val="00643454"/>
    <w:rsid w:val="006435F7"/>
    <w:rsid w:val="0065288C"/>
    <w:rsid w:val="00657089"/>
    <w:rsid w:val="00657F34"/>
    <w:rsid w:val="0066105B"/>
    <w:rsid w:val="00665CF5"/>
    <w:rsid w:val="00670DC9"/>
    <w:rsid w:val="00673746"/>
    <w:rsid w:val="00676265"/>
    <w:rsid w:val="00681564"/>
    <w:rsid w:val="006877B4"/>
    <w:rsid w:val="00692AB1"/>
    <w:rsid w:val="006955B3"/>
    <w:rsid w:val="006A3BAF"/>
    <w:rsid w:val="006A443B"/>
    <w:rsid w:val="006B048A"/>
    <w:rsid w:val="006B07EC"/>
    <w:rsid w:val="006B1D24"/>
    <w:rsid w:val="006B4F31"/>
    <w:rsid w:val="006B6370"/>
    <w:rsid w:val="006C5FF5"/>
    <w:rsid w:val="006D3432"/>
    <w:rsid w:val="006D6C58"/>
    <w:rsid w:val="006E0142"/>
    <w:rsid w:val="006E25CB"/>
    <w:rsid w:val="006E5984"/>
    <w:rsid w:val="006E6C40"/>
    <w:rsid w:val="006F2651"/>
    <w:rsid w:val="006F3E59"/>
    <w:rsid w:val="006F49CB"/>
    <w:rsid w:val="00700322"/>
    <w:rsid w:val="00701C88"/>
    <w:rsid w:val="0070723C"/>
    <w:rsid w:val="0070797F"/>
    <w:rsid w:val="0071205C"/>
    <w:rsid w:val="0071271C"/>
    <w:rsid w:val="0071375F"/>
    <w:rsid w:val="00717736"/>
    <w:rsid w:val="007200F7"/>
    <w:rsid w:val="007202F1"/>
    <w:rsid w:val="00721AAE"/>
    <w:rsid w:val="007242C1"/>
    <w:rsid w:val="00726D47"/>
    <w:rsid w:val="007326B5"/>
    <w:rsid w:val="00736145"/>
    <w:rsid w:val="00741C87"/>
    <w:rsid w:val="0074372F"/>
    <w:rsid w:val="00744644"/>
    <w:rsid w:val="00755F02"/>
    <w:rsid w:val="00756EA2"/>
    <w:rsid w:val="007577EA"/>
    <w:rsid w:val="00760A3B"/>
    <w:rsid w:val="0076107F"/>
    <w:rsid w:val="0076258C"/>
    <w:rsid w:val="00766754"/>
    <w:rsid w:val="00766D72"/>
    <w:rsid w:val="0076733B"/>
    <w:rsid w:val="00772501"/>
    <w:rsid w:val="00773840"/>
    <w:rsid w:val="00781BB7"/>
    <w:rsid w:val="0078680D"/>
    <w:rsid w:val="00786E7F"/>
    <w:rsid w:val="00790859"/>
    <w:rsid w:val="00795B24"/>
    <w:rsid w:val="00795EF2"/>
    <w:rsid w:val="00796741"/>
    <w:rsid w:val="007A1EE6"/>
    <w:rsid w:val="007A2FE2"/>
    <w:rsid w:val="007A5AC4"/>
    <w:rsid w:val="007A6A84"/>
    <w:rsid w:val="007B45B2"/>
    <w:rsid w:val="007B61F9"/>
    <w:rsid w:val="007B6483"/>
    <w:rsid w:val="007B7ED4"/>
    <w:rsid w:val="007C0DD0"/>
    <w:rsid w:val="007C552C"/>
    <w:rsid w:val="007D0FA1"/>
    <w:rsid w:val="007E1EC8"/>
    <w:rsid w:val="007E5058"/>
    <w:rsid w:val="007F4DA1"/>
    <w:rsid w:val="007F6A99"/>
    <w:rsid w:val="008001E9"/>
    <w:rsid w:val="00802AA8"/>
    <w:rsid w:val="008034AB"/>
    <w:rsid w:val="00803D2E"/>
    <w:rsid w:val="008046E7"/>
    <w:rsid w:val="008054F7"/>
    <w:rsid w:val="00806A72"/>
    <w:rsid w:val="00814C7F"/>
    <w:rsid w:val="00821F6C"/>
    <w:rsid w:val="008221BB"/>
    <w:rsid w:val="00830BF0"/>
    <w:rsid w:val="008316E0"/>
    <w:rsid w:val="00834196"/>
    <w:rsid w:val="0083714D"/>
    <w:rsid w:val="0084198D"/>
    <w:rsid w:val="0084280F"/>
    <w:rsid w:val="008475D7"/>
    <w:rsid w:val="00847E57"/>
    <w:rsid w:val="0085687C"/>
    <w:rsid w:val="00857A90"/>
    <w:rsid w:val="00861666"/>
    <w:rsid w:val="00862B4B"/>
    <w:rsid w:val="008642AD"/>
    <w:rsid w:val="008642AE"/>
    <w:rsid w:val="008650F4"/>
    <w:rsid w:val="0087231C"/>
    <w:rsid w:val="0087679A"/>
    <w:rsid w:val="00880590"/>
    <w:rsid w:val="00882A73"/>
    <w:rsid w:val="00883303"/>
    <w:rsid w:val="00886765"/>
    <w:rsid w:val="00892498"/>
    <w:rsid w:val="008960B4"/>
    <w:rsid w:val="008A1F26"/>
    <w:rsid w:val="008A5755"/>
    <w:rsid w:val="008A5C13"/>
    <w:rsid w:val="008C37ED"/>
    <w:rsid w:val="008C5C65"/>
    <w:rsid w:val="008D1831"/>
    <w:rsid w:val="008F0BDC"/>
    <w:rsid w:val="008F30ED"/>
    <w:rsid w:val="008F5AF7"/>
    <w:rsid w:val="008F5BBC"/>
    <w:rsid w:val="008F6CF2"/>
    <w:rsid w:val="008F70D9"/>
    <w:rsid w:val="008F7DD9"/>
    <w:rsid w:val="00902FA0"/>
    <w:rsid w:val="00904660"/>
    <w:rsid w:val="0091150C"/>
    <w:rsid w:val="00916DBC"/>
    <w:rsid w:val="009177BE"/>
    <w:rsid w:val="009210FF"/>
    <w:rsid w:val="00921E9F"/>
    <w:rsid w:val="009248CB"/>
    <w:rsid w:val="00925CAC"/>
    <w:rsid w:val="00931141"/>
    <w:rsid w:val="00931E3E"/>
    <w:rsid w:val="00932D86"/>
    <w:rsid w:val="00934788"/>
    <w:rsid w:val="00935590"/>
    <w:rsid w:val="00943E13"/>
    <w:rsid w:val="00946BAD"/>
    <w:rsid w:val="00947274"/>
    <w:rsid w:val="009558B5"/>
    <w:rsid w:val="00955AAA"/>
    <w:rsid w:val="00956A64"/>
    <w:rsid w:val="009716C3"/>
    <w:rsid w:val="0097487D"/>
    <w:rsid w:val="00977D7C"/>
    <w:rsid w:val="00980CB0"/>
    <w:rsid w:val="00980F62"/>
    <w:rsid w:val="00980FCB"/>
    <w:rsid w:val="00982D65"/>
    <w:rsid w:val="00985298"/>
    <w:rsid w:val="00987B6A"/>
    <w:rsid w:val="00987F34"/>
    <w:rsid w:val="0099214B"/>
    <w:rsid w:val="009924F7"/>
    <w:rsid w:val="00993905"/>
    <w:rsid w:val="00997159"/>
    <w:rsid w:val="009A30ED"/>
    <w:rsid w:val="009A3F76"/>
    <w:rsid w:val="009A4659"/>
    <w:rsid w:val="009B1384"/>
    <w:rsid w:val="009B2410"/>
    <w:rsid w:val="009B55B1"/>
    <w:rsid w:val="009B5978"/>
    <w:rsid w:val="009C33F3"/>
    <w:rsid w:val="009C345F"/>
    <w:rsid w:val="009D37DF"/>
    <w:rsid w:val="009D4DFB"/>
    <w:rsid w:val="009D6D89"/>
    <w:rsid w:val="009E1719"/>
    <w:rsid w:val="009E3743"/>
    <w:rsid w:val="009F0758"/>
    <w:rsid w:val="009F41F2"/>
    <w:rsid w:val="009F793B"/>
    <w:rsid w:val="00A07B09"/>
    <w:rsid w:val="00A10D4D"/>
    <w:rsid w:val="00A12E43"/>
    <w:rsid w:val="00A14A99"/>
    <w:rsid w:val="00A1627C"/>
    <w:rsid w:val="00A16698"/>
    <w:rsid w:val="00A17B78"/>
    <w:rsid w:val="00A21939"/>
    <w:rsid w:val="00A22B07"/>
    <w:rsid w:val="00A26002"/>
    <w:rsid w:val="00A26199"/>
    <w:rsid w:val="00A306A5"/>
    <w:rsid w:val="00A32F6F"/>
    <w:rsid w:val="00A346DF"/>
    <w:rsid w:val="00A37E12"/>
    <w:rsid w:val="00A40D09"/>
    <w:rsid w:val="00A5200C"/>
    <w:rsid w:val="00A56112"/>
    <w:rsid w:val="00A62306"/>
    <w:rsid w:val="00A7169F"/>
    <w:rsid w:val="00A71BB3"/>
    <w:rsid w:val="00A80612"/>
    <w:rsid w:val="00A811EC"/>
    <w:rsid w:val="00A84FBC"/>
    <w:rsid w:val="00A86C75"/>
    <w:rsid w:val="00A914B1"/>
    <w:rsid w:val="00A959F8"/>
    <w:rsid w:val="00A97B77"/>
    <w:rsid w:val="00AB1A79"/>
    <w:rsid w:val="00AB26AD"/>
    <w:rsid w:val="00AB683C"/>
    <w:rsid w:val="00AC43B9"/>
    <w:rsid w:val="00AC5114"/>
    <w:rsid w:val="00AD7920"/>
    <w:rsid w:val="00AE5D76"/>
    <w:rsid w:val="00AE7962"/>
    <w:rsid w:val="00AF57A8"/>
    <w:rsid w:val="00AF626F"/>
    <w:rsid w:val="00AF772D"/>
    <w:rsid w:val="00B03DED"/>
    <w:rsid w:val="00B05EED"/>
    <w:rsid w:val="00B11339"/>
    <w:rsid w:val="00B11C51"/>
    <w:rsid w:val="00B15A2B"/>
    <w:rsid w:val="00B275D7"/>
    <w:rsid w:val="00B36D82"/>
    <w:rsid w:val="00B44E02"/>
    <w:rsid w:val="00B450F0"/>
    <w:rsid w:val="00B450F6"/>
    <w:rsid w:val="00B464EA"/>
    <w:rsid w:val="00B4716C"/>
    <w:rsid w:val="00B506A2"/>
    <w:rsid w:val="00B57789"/>
    <w:rsid w:val="00B6103A"/>
    <w:rsid w:val="00B62473"/>
    <w:rsid w:val="00B630C1"/>
    <w:rsid w:val="00B63F4A"/>
    <w:rsid w:val="00B64F34"/>
    <w:rsid w:val="00B757E2"/>
    <w:rsid w:val="00B76C0D"/>
    <w:rsid w:val="00B810DD"/>
    <w:rsid w:val="00B84850"/>
    <w:rsid w:val="00B9379B"/>
    <w:rsid w:val="00B94EBB"/>
    <w:rsid w:val="00B9642D"/>
    <w:rsid w:val="00B964E3"/>
    <w:rsid w:val="00BA0113"/>
    <w:rsid w:val="00BA0413"/>
    <w:rsid w:val="00BA1DD5"/>
    <w:rsid w:val="00BA3ABE"/>
    <w:rsid w:val="00BA7905"/>
    <w:rsid w:val="00BB23E3"/>
    <w:rsid w:val="00BB3A7B"/>
    <w:rsid w:val="00BB57A2"/>
    <w:rsid w:val="00BB61F7"/>
    <w:rsid w:val="00BD2CB1"/>
    <w:rsid w:val="00BD4BF3"/>
    <w:rsid w:val="00BD51B8"/>
    <w:rsid w:val="00BD7D12"/>
    <w:rsid w:val="00BE096C"/>
    <w:rsid w:val="00BF2A2E"/>
    <w:rsid w:val="00BF3C3E"/>
    <w:rsid w:val="00BF704A"/>
    <w:rsid w:val="00BF71ED"/>
    <w:rsid w:val="00C03881"/>
    <w:rsid w:val="00C05191"/>
    <w:rsid w:val="00C1124B"/>
    <w:rsid w:val="00C11A9A"/>
    <w:rsid w:val="00C12567"/>
    <w:rsid w:val="00C12BA0"/>
    <w:rsid w:val="00C136BD"/>
    <w:rsid w:val="00C145EF"/>
    <w:rsid w:val="00C165EF"/>
    <w:rsid w:val="00C20E87"/>
    <w:rsid w:val="00C23B12"/>
    <w:rsid w:val="00C27301"/>
    <w:rsid w:val="00C27F92"/>
    <w:rsid w:val="00C31B38"/>
    <w:rsid w:val="00C32517"/>
    <w:rsid w:val="00C42382"/>
    <w:rsid w:val="00C444DC"/>
    <w:rsid w:val="00C45508"/>
    <w:rsid w:val="00C47CD6"/>
    <w:rsid w:val="00C513E5"/>
    <w:rsid w:val="00C54C97"/>
    <w:rsid w:val="00C60EC8"/>
    <w:rsid w:val="00C6492F"/>
    <w:rsid w:val="00C6555A"/>
    <w:rsid w:val="00C829F6"/>
    <w:rsid w:val="00C87970"/>
    <w:rsid w:val="00C91D2B"/>
    <w:rsid w:val="00C940FE"/>
    <w:rsid w:val="00C97091"/>
    <w:rsid w:val="00CA1108"/>
    <w:rsid w:val="00CA20A6"/>
    <w:rsid w:val="00CA7443"/>
    <w:rsid w:val="00CB06D7"/>
    <w:rsid w:val="00CB0812"/>
    <w:rsid w:val="00CB43B1"/>
    <w:rsid w:val="00CB52D5"/>
    <w:rsid w:val="00CC14FD"/>
    <w:rsid w:val="00CC15CC"/>
    <w:rsid w:val="00CC35E1"/>
    <w:rsid w:val="00CC3AB9"/>
    <w:rsid w:val="00CC42E6"/>
    <w:rsid w:val="00CD0B69"/>
    <w:rsid w:val="00CD11D8"/>
    <w:rsid w:val="00CD782E"/>
    <w:rsid w:val="00CE111A"/>
    <w:rsid w:val="00CE35DE"/>
    <w:rsid w:val="00CE631A"/>
    <w:rsid w:val="00CF0917"/>
    <w:rsid w:val="00D04A26"/>
    <w:rsid w:val="00D07D19"/>
    <w:rsid w:val="00D10475"/>
    <w:rsid w:val="00D1250E"/>
    <w:rsid w:val="00D209A2"/>
    <w:rsid w:val="00D23283"/>
    <w:rsid w:val="00D23B3A"/>
    <w:rsid w:val="00D263AA"/>
    <w:rsid w:val="00D267AF"/>
    <w:rsid w:val="00D32DC8"/>
    <w:rsid w:val="00D33BA6"/>
    <w:rsid w:val="00D4535B"/>
    <w:rsid w:val="00D457EA"/>
    <w:rsid w:val="00D46853"/>
    <w:rsid w:val="00D506A2"/>
    <w:rsid w:val="00D524F3"/>
    <w:rsid w:val="00D5599F"/>
    <w:rsid w:val="00D56BA1"/>
    <w:rsid w:val="00D60181"/>
    <w:rsid w:val="00D70053"/>
    <w:rsid w:val="00D74A6B"/>
    <w:rsid w:val="00D74EDB"/>
    <w:rsid w:val="00D74F2F"/>
    <w:rsid w:val="00D76ACB"/>
    <w:rsid w:val="00D83545"/>
    <w:rsid w:val="00D85B32"/>
    <w:rsid w:val="00D9719A"/>
    <w:rsid w:val="00D975B5"/>
    <w:rsid w:val="00DA0E3D"/>
    <w:rsid w:val="00DA1511"/>
    <w:rsid w:val="00DA2F1F"/>
    <w:rsid w:val="00DA30F7"/>
    <w:rsid w:val="00DA3CC6"/>
    <w:rsid w:val="00DB5392"/>
    <w:rsid w:val="00DB7BB0"/>
    <w:rsid w:val="00DC1F3F"/>
    <w:rsid w:val="00DC2BDC"/>
    <w:rsid w:val="00DC360B"/>
    <w:rsid w:val="00DC4E33"/>
    <w:rsid w:val="00DD5B11"/>
    <w:rsid w:val="00DE3524"/>
    <w:rsid w:val="00DE4415"/>
    <w:rsid w:val="00DE4CAE"/>
    <w:rsid w:val="00DE5004"/>
    <w:rsid w:val="00DE5845"/>
    <w:rsid w:val="00DF13B9"/>
    <w:rsid w:val="00DF7145"/>
    <w:rsid w:val="00E02A00"/>
    <w:rsid w:val="00E12064"/>
    <w:rsid w:val="00E15604"/>
    <w:rsid w:val="00E16079"/>
    <w:rsid w:val="00E17072"/>
    <w:rsid w:val="00E17E45"/>
    <w:rsid w:val="00E21ADD"/>
    <w:rsid w:val="00E22DE9"/>
    <w:rsid w:val="00E245F7"/>
    <w:rsid w:val="00E24612"/>
    <w:rsid w:val="00E24917"/>
    <w:rsid w:val="00E269B8"/>
    <w:rsid w:val="00E2722C"/>
    <w:rsid w:val="00E27AA5"/>
    <w:rsid w:val="00E36AE0"/>
    <w:rsid w:val="00E402C5"/>
    <w:rsid w:val="00E42081"/>
    <w:rsid w:val="00E42F0D"/>
    <w:rsid w:val="00E50E05"/>
    <w:rsid w:val="00E5219A"/>
    <w:rsid w:val="00E53CC6"/>
    <w:rsid w:val="00E545FF"/>
    <w:rsid w:val="00E6078E"/>
    <w:rsid w:val="00E607AB"/>
    <w:rsid w:val="00E61BC2"/>
    <w:rsid w:val="00E64D60"/>
    <w:rsid w:val="00E64F7B"/>
    <w:rsid w:val="00E6655B"/>
    <w:rsid w:val="00E6761D"/>
    <w:rsid w:val="00E67C90"/>
    <w:rsid w:val="00E802D4"/>
    <w:rsid w:val="00E8147B"/>
    <w:rsid w:val="00E82225"/>
    <w:rsid w:val="00E82DFA"/>
    <w:rsid w:val="00E936CD"/>
    <w:rsid w:val="00E94023"/>
    <w:rsid w:val="00E97132"/>
    <w:rsid w:val="00E977E4"/>
    <w:rsid w:val="00EA14E7"/>
    <w:rsid w:val="00EB5244"/>
    <w:rsid w:val="00EB6D9F"/>
    <w:rsid w:val="00EB7553"/>
    <w:rsid w:val="00EB7A7C"/>
    <w:rsid w:val="00EB7CF4"/>
    <w:rsid w:val="00EC0C45"/>
    <w:rsid w:val="00EC7B9F"/>
    <w:rsid w:val="00ED079C"/>
    <w:rsid w:val="00ED1751"/>
    <w:rsid w:val="00ED3377"/>
    <w:rsid w:val="00ED3ED9"/>
    <w:rsid w:val="00EE093E"/>
    <w:rsid w:val="00EE1CD6"/>
    <w:rsid w:val="00EF2110"/>
    <w:rsid w:val="00EF530D"/>
    <w:rsid w:val="00EF6033"/>
    <w:rsid w:val="00F021F9"/>
    <w:rsid w:val="00F057FB"/>
    <w:rsid w:val="00F1272D"/>
    <w:rsid w:val="00F16717"/>
    <w:rsid w:val="00F17D09"/>
    <w:rsid w:val="00F2354C"/>
    <w:rsid w:val="00F26104"/>
    <w:rsid w:val="00F31D0E"/>
    <w:rsid w:val="00F35D4D"/>
    <w:rsid w:val="00F3785F"/>
    <w:rsid w:val="00F46195"/>
    <w:rsid w:val="00F470BA"/>
    <w:rsid w:val="00F51C72"/>
    <w:rsid w:val="00F53D30"/>
    <w:rsid w:val="00F5653A"/>
    <w:rsid w:val="00F565C6"/>
    <w:rsid w:val="00F67566"/>
    <w:rsid w:val="00F72094"/>
    <w:rsid w:val="00F730D6"/>
    <w:rsid w:val="00F7541E"/>
    <w:rsid w:val="00F773D7"/>
    <w:rsid w:val="00F77C65"/>
    <w:rsid w:val="00F81985"/>
    <w:rsid w:val="00F85B22"/>
    <w:rsid w:val="00F9004C"/>
    <w:rsid w:val="00F94111"/>
    <w:rsid w:val="00F94AA7"/>
    <w:rsid w:val="00FA4DB4"/>
    <w:rsid w:val="00FA5C38"/>
    <w:rsid w:val="00FB30DE"/>
    <w:rsid w:val="00FB473D"/>
    <w:rsid w:val="00FC0A0F"/>
    <w:rsid w:val="00FC3FBD"/>
    <w:rsid w:val="00FC5D3B"/>
    <w:rsid w:val="00FD7109"/>
    <w:rsid w:val="00FE50E6"/>
    <w:rsid w:val="00FE56ED"/>
    <w:rsid w:val="00FE70A8"/>
    <w:rsid w:val="00FE7942"/>
    <w:rsid w:val="00FF05C4"/>
    <w:rsid w:val="00FF0D47"/>
    <w:rsid w:val="00FF14CA"/>
    <w:rsid w:val="00FF3D93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71F"/>
  <w15:chartTrackingRefBased/>
  <w15:docId w15:val="{5AFE7FB1-C9C9-4EB2-8C7A-08301E47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6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1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2B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2B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2B07"/>
    <w:rPr>
      <w:vertAlign w:val="superscript"/>
    </w:rPr>
  </w:style>
  <w:style w:type="paragraph" w:styleId="Prrafodelista">
    <w:name w:val="List Paragraph"/>
    <w:aliases w:val="sub-section,bulleted Jens,Dot pt,F5 List Paragraph,List Paragraph1,No Spacing1,List Paragraph Char Char Char,Indicator Text,Numbered Para 1,MAIN CONTENT,Colorful List - Accent 11,Bullet 1,Bullet Points,List Paragraph2,Normal numbered"/>
    <w:basedOn w:val="Normal"/>
    <w:link w:val="PrrafodelistaCar"/>
    <w:uiPriority w:val="34"/>
    <w:qFormat/>
    <w:rsid w:val="004E4714"/>
    <w:pPr>
      <w:ind w:left="720"/>
      <w:contextualSpacing/>
      <w:jc w:val="both"/>
    </w:pPr>
    <w:rPr>
      <w:rFonts w:asciiTheme="minorHAnsi" w:hAnsiTheme="minorHAnsi"/>
      <w:kern w:val="0"/>
      <w:lang w:val="en-US"/>
      <w14:ligatures w14:val="none"/>
    </w:rPr>
  </w:style>
  <w:style w:type="character" w:customStyle="1" w:styleId="PrrafodelistaCar">
    <w:name w:val="Párrafo de lista Car"/>
    <w:aliases w:val="sub-section Car,bulleted Jens Car,Dot pt Car,F5 List Paragraph Car,List Paragraph1 Car,No Spacing1 Car,List Paragraph Char Char Char Car,Indicator Text Car,Numbered Para 1 Car,MAIN CONTENT Car,Colorful List - Accent 11 Car"/>
    <w:link w:val="Prrafodelista"/>
    <w:uiPriority w:val="34"/>
    <w:locked/>
    <w:rsid w:val="004E4714"/>
    <w:rPr>
      <w:rFonts w:asciiTheme="minorHAnsi" w:hAnsiTheme="minorHAnsi"/>
      <w:kern w:val="0"/>
      <w:lang w:val="en-US"/>
      <w14:ligatures w14:val="none"/>
    </w:rPr>
  </w:style>
  <w:style w:type="table" w:styleId="Tablaconcuadrcula4-nfasis5">
    <w:name w:val="Grid Table 4 Accent 5"/>
    <w:basedOn w:val="Tablanormal"/>
    <w:uiPriority w:val="49"/>
    <w:rsid w:val="004E4714"/>
    <w:pPr>
      <w:spacing w:after="0" w:line="240" w:lineRule="auto"/>
      <w:jc w:val="both"/>
    </w:pPr>
    <w:rPr>
      <w:rFonts w:asciiTheme="minorHAnsi" w:hAnsiTheme="minorHAns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39"/>
    <w:rsid w:val="009D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F021F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F021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Estilo1">
    <w:name w:val="Estilo1"/>
    <w:basedOn w:val="Sinespaciado"/>
    <w:qFormat/>
    <w:rsid w:val="00EE1CD6"/>
    <w:pPr>
      <w:spacing w:before="120" w:after="120" w:line="276" w:lineRule="auto"/>
      <w:jc w:val="both"/>
    </w:pPr>
    <w:rPr>
      <w:rFonts w:ascii="Calibri" w:hAnsi="Calibri" w:cs="Calibri"/>
      <w:kern w:val="0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EE1CD6"/>
    <w:pPr>
      <w:spacing w:after="0" w:line="240" w:lineRule="auto"/>
    </w:pPr>
  </w:style>
  <w:style w:type="table" w:styleId="Tablaconcuadrcula4-nfasis1">
    <w:name w:val="Grid Table 4 Accent 1"/>
    <w:basedOn w:val="Tablanormal"/>
    <w:uiPriority w:val="49"/>
    <w:rsid w:val="00E272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2512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140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0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0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0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0C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772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7B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B78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AB683C"/>
  </w:style>
  <w:style w:type="paragraph" w:styleId="Encabezado">
    <w:name w:val="header"/>
    <w:basedOn w:val="Normal"/>
    <w:link w:val="EncabezadoCar"/>
    <w:uiPriority w:val="99"/>
    <w:unhideWhenUsed/>
    <w:rsid w:val="0060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49E"/>
  </w:style>
  <w:style w:type="paragraph" w:styleId="Piedepgina">
    <w:name w:val="footer"/>
    <w:basedOn w:val="Normal"/>
    <w:link w:val="PiedepginaCar"/>
    <w:uiPriority w:val="99"/>
    <w:unhideWhenUsed/>
    <w:rsid w:val="0060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mela.vargas@savethechildre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dy.quispe@savethechildre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mela.vargas@savethechildre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4D02-FBDE-4119-B52C-DC019BF0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3243</Words>
  <Characters>17838</Characters>
  <Application>Microsoft Office Word</Application>
  <DocSecurity>0</DocSecurity>
  <Lines>148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Cruz, Ludmila</dc:creator>
  <cp:keywords/>
  <dc:description/>
  <cp:lastModifiedBy>Vargas, Pamela</cp:lastModifiedBy>
  <cp:revision>2</cp:revision>
  <cp:lastPrinted>2025-07-07T16:18:00Z</cp:lastPrinted>
  <dcterms:created xsi:type="dcterms:W3CDTF">2025-07-09T18:43:00Z</dcterms:created>
  <dcterms:modified xsi:type="dcterms:W3CDTF">2025-07-09T18:43:00Z</dcterms:modified>
</cp:coreProperties>
</file>