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D79" w14:textId="77777777" w:rsidR="00DA022A" w:rsidRDefault="00DA022A" w:rsidP="00DA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 xml:space="preserve">TÉRMINOS DE REFERENCIA </w:t>
      </w:r>
    </w:p>
    <w:p w14:paraId="1F53C079" w14:textId="310251FE" w:rsidR="00A24E90" w:rsidRPr="00FE5BCA" w:rsidRDefault="00A24E90" w:rsidP="00DA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bookmarkStart w:id="0" w:name="_Hlk195021184"/>
      <w:r>
        <w:rPr>
          <w:rFonts w:ascii="Lato" w:hAnsi="Lato"/>
          <w:b/>
          <w:bCs/>
          <w:sz w:val="22"/>
          <w:szCs w:val="22"/>
        </w:rPr>
        <w:t xml:space="preserve">Formulación del </w:t>
      </w:r>
      <w:r w:rsidRPr="00A24E90">
        <w:rPr>
          <w:rFonts w:ascii="Lato" w:hAnsi="Lato"/>
          <w:b/>
          <w:bCs/>
          <w:sz w:val="22"/>
          <w:szCs w:val="22"/>
        </w:rPr>
        <w:t>reglamento normativo integral que regule la estructura, funcionamiento, atribuciones y mecanismos de articulación de las Plataformas de Juventudes</w:t>
      </w:r>
    </w:p>
    <w:bookmarkEnd w:id="0"/>
    <w:p w14:paraId="70299DD7" w14:textId="77777777" w:rsidR="00DA022A" w:rsidRPr="00FE5BCA" w:rsidRDefault="00DA022A" w:rsidP="00DA022A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079946EE" w14:textId="77777777" w:rsidR="00DA022A" w:rsidRPr="00FE5BCA" w:rsidRDefault="00DA022A" w:rsidP="00DA022A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INTRODUCCIÓN</w:t>
      </w:r>
      <w:r w:rsidRPr="00FE5BCA">
        <w:rPr>
          <w:rFonts w:ascii="Lato" w:hAnsi="Lato"/>
          <w:b/>
          <w:bCs/>
          <w:sz w:val="22"/>
          <w:szCs w:val="22"/>
        </w:rPr>
        <w:t xml:space="preserve"> </w:t>
      </w:r>
    </w:p>
    <w:p w14:paraId="3E4107A5" w14:textId="0B2A4CBE" w:rsidR="00BE3FCA" w:rsidRPr="00FE5BCA" w:rsidRDefault="00BE3FCA" w:rsidP="00BE3FCA">
      <w:pPr>
        <w:ind w:left="10"/>
        <w:jc w:val="both"/>
        <w:rPr>
          <w:rFonts w:ascii="Lato" w:hAnsi="Lato" w:cstheme="minorHAnsi"/>
          <w:sz w:val="22"/>
          <w:szCs w:val="22"/>
        </w:rPr>
      </w:pPr>
      <w:r w:rsidRPr="00FE5BCA">
        <w:rPr>
          <w:rFonts w:ascii="Lato" w:hAnsi="Lato" w:cstheme="minorHAnsi"/>
          <w:sz w:val="22"/>
          <w:szCs w:val="22"/>
        </w:rPr>
        <w:t xml:space="preserve">Save the Children International (SCI), es la principal organización mundial independiente que trabaja a favor de los derechos de la niñez, con programas operativos en más de 120 países. </w:t>
      </w:r>
      <w:r w:rsidRPr="00FE5BCA">
        <w:rPr>
          <w:rFonts w:ascii="Lato" w:hAnsi="Lato" w:cstheme="minorHAnsi"/>
          <w:color w:val="000000"/>
          <w:sz w:val="22"/>
          <w:szCs w:val="22"/>
        </w:rPr>
        <w:t>Su visión es un mundo donde cada niño y niña alcance el derecho a la supervivencia, protección, desarrollo y participación</w:t>
      </w:r>
      <w:r w:rsidRPr="00FE5BCA">
        <w:rPr>
          <w:rFonts w:ascii="Lato" w:hAnsi="Lato" w:cstheme="minorHAnsi"/>
          <w:color w:val="FF0000"/>
          <w:sz w:val="22"/>
          <w:szCs w:val="22"/>
        </w:rPr>
        <w:t xml:space="preserve">. </w:t>
      </w:r>
      <w:r w:rsidRPr="00FE5BCA">
        <w:rPr>
          <w:rFonts w:ascii="Lato" w:hAnsi="Lato" w:cstheme="minorHAnsi"/>
          <w:sz w:val="22"/>
          <w:szCs w:val="22"/>
        </w:rPr>
        <w:t>Su misión es inspirar avances en la manera que el mundo trata a niñas y niños, y como alcanzar cambios inmediatos y sostenibles en sus vidas.</w:t>
      </w:r>
      <w:r w:rsidRPr="00FE5BCA">
        <w:rPr>
          <w:rFonts w:ascii="Lato" w:hAnsi="Lato" w:cstheme="minorHAnsi"/>
          <w:color w:val="000000"/>
          <w:sz w:val="22"/>
          <w:szCs w:val="22"/>
        </w:rPr>
        <w:t xml:space="preserve">  </w:t>
      </w:r>
      <w:r w:rsidRPr="00FE5BCA">
        <w:rPr>
          <w:rFonts w:ascii="Lato" w:hAnsi="Lato" w:cstheme="minorHAnsi"/>
          <w:sz w:val="22"/>
          <w:szCs w:val="22"/>
        </w:rPr>
        <w:t xml:space="preserve">En Bolivia, SCI trabaja desde hace más de </w:t>
      </w:r>
      <w:r w:rsidR="00540D49">
        <w:rPr>
          <w:rFonts w:ascii="Lato" w:hAnsi="Lato" w:cstheme="minorHAnsi"/>
          <w:sz w:val="22"/>
          <w:szCs w:val="22"/>
        </w:rPr>
        <w:t>4</w:t>
      </w:r>
      <w:r w:rsidRPr="00FE5BCA">
        <w:rPr>
          <w:rFonts w:ascii="Lato" w:hAnsi="Lato" w:cstheme="minorHAnsi"/>
          <w:sz w:val="22"/>
          <w:szCs w:val="22"/>
        </w:rPr>
        <w:t xml:space="preserve">0 años mejorando la vida de las niñas, niños y adolescentes, en las zonas urbanas y rurales de todo el país, implementando programas de Educación, Salud, Protección, Medios de Vida y Emergencias. </w:t>
      </w:r>
    </w:p>
    <w:p w14:paraId="5FCF20A7" w14:textId="23F0CBA3" w:rsidR="00BE3FCA" w:rsidRDefault="00BE3FCA" w:rsidP="00BE3FCA">
      <w:pPr>
        <w:jc w:val="both"/>
        <w:rPr>
          <w:rFonts w:ascii="Lato" w:hAnsi="Lato" w:cstheme="minorHAnsi"/>
          <w:sz w:val="22"/>
          <w:szCs w:val="22"/>
        </w:rPr>
      </w:pPr>
      <w:r w:rsidRPr="00FE5BCA">
        <w:rPr>
          <w:rFonts w:ascii="Lato" w:hAnsi="Lato" w:cstheme="minorHAnsi"/>
          <w:sz w:val="22"/>
          <w:szCs w:val="22"/>
        </w:rPr>
        <w:t xml:space="preserve">Actualmente SCI ejecuta el Programa Adolescentes Protagonistas del Desarrollo POWER 4 AY, en el periodo comprendido entre 2021 – 2026, en 15 municipios de los departamentos de: La Paz, Oruro, Chuquisaca, Cochabamba, Santa Cruz y Beni, el cual se basa en un proceso integral de fortalecimiento de adolescentes y jóvenes (AJs): empoderamiento personal, conocimiento de Salud Sexual y Reproductiva y empoderamiento económico. </w:t>
      </w:r>
    </w:p>
    <w:p w14:paraId="4E829BFF" w14:textId="674825E9" w:rsidR="00A24E90" w:rsidRPr="00FE5BCA" w:rsidRDefault="00A24E90" w:rsidP="00BE3FCA">
      <w:pPr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En el marco del plan de trabajo con la Dirección Plurinacional de Juventudes se ha visto necesario elaborar un servicio de consultoría para reglamentar </w:t>
      </w:r>
      <w:r w:rsidR="0030373C">
        <w:rPr>
          <w:rFonts w:ascii="Lato" w:hAnsi="Lato" w:cstheme="minorHAnsi"/>
          <w:sz w:val="22"/>
          <w:szCs w:val="22"/>
        </w:rPr>
        <w:t>las plataformas departamentales de prevención del embarazo.</w:t>
      </w:r>
    </w:p>
    <w:p w14:paraId="3EDA6A1A" w14:textId="4E1F3984" w:rsidR="00D06CB0" w:rsidRPr="00FE5BCA" w:rsidRDefault="00D06CB0" w:rsidP="00D06CB0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>2.1.</w:t>
      </w:r>
      <w:r w:rsidRPr="00FE5BCA">
        <w:rPr>
          <w:rFonts w:ascii="Lato" w:hAnsi="Lato"/>
          <w:sz w:val="22"/>
          <w:szCs w:val="22"/>
        </w:rPr>
        <w:t xml:space="preserve"> </w:t>
      </w:r>
      <w:r w:rsidRPr="00FE5BCA">
        <w:rPr>
          <w:rFonts w:ascii="Lato" w:hAnsi="Lato"/>
          <w:b/>
          <w:bCs/>
          <w:sz w:val="22"/>
          <w:szCs w:val="22"/>
        </w:rPr>
        <w:t xml:space="preserve">OBJETIVOS </w:t>
      </w:r>
      <w:r w:rsidR="00922C90">
        <w:rPr>
          <w:rFonts w:ascii="Lato" w:hAnsi="Lato"/>
          <w:b/>
          <w:bCs/>
          <w:sz w:val="22"/>
          <w:szCs w:val="22"/>
        </w:rPr>
        <w:t>DEL SERVICIO.</w:t>
      </w:r>
      <w:r w:rsidRPr="00FE5BCA">
        <w:rPr>
          <w:rFonts w:ascii="Lato" w:hAnsi="Lato"/>
          <w:b/>
          <w:bCs/>
          <w:sz w:val="22"/>
          <w:szCs w:val="22"/>
        </w:rPr>
        <w:t xml:space="preserve">  </w:t>
      </w:r>
    </w:p>
    <w:p w14:paraId="1755F4FB" w14:textId="77777777" w:rsidR="00A87347" w:rsidRDefault="00A87347">
      <w:pPr>
        <w:rPr>
          <w:rFonts w:ascii="Lato" w:hAnsi="Lato"/>
          <w:sz w:val="22"/>
          <w:szCs w:val="22"/>
        </w:rPr>
      </w:pPr>
      <w:r w:rsidRPr="00A87347">
        <w:rPr>
          <w:rFonts w:ascii="Lato" w:hAnsi="Lato"/>
          <w:sz w:val="22"/>
          <w:szCs w:val="22"/>
        </w:rPr>
        <w:t>Elaborar un reglamento normativo integral que regule la estructura, funcionamiento, atribuciones y mecanismos de articulación de las Plataformas de Juventudes, en el marco del Plan Nacional Plurinacional de Juventudes 2025, garantizando su institucionalidad, legitimidad y operatividad como espacios de participación efectiva.</w:t>
      </w:r>
    </w:p>
    <w:p w14:paraId="11577CCC" w14:textId="15206882" w:rsidR="00F34B84" w:rsidRDefault="00F34B84">
      <w:pPr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>Objetivos específicos</w:t>
      </w:r>
    </w:p>
    <w:p w14:paraId="5C70BA7D" w14:textId="32AB55AE" w:rsidR="00C00498" w:rsidRPr="00C00498" w:rsidRDefault="00C00498" w:rsidP="00F92F3E">
      <w:pPr>
        <w:pStyle w:val="Prrafodelista"/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 w:rsidRPr="00C00498">
        <w:rPr>
          <w:rFonts w:ascii="Lato" w:hAnsi="Lato"/>
          <w:sz w:val="22"/>
          <w:szCs w:val="22"/>
          <w:lang w:val="es-419"/>
        </w:rPr>
        <w:t xml:space="preserve">Realizar un diagnóstico </w:t>
      </w:r>
      <w:r>
        <w:rPr>
          <w:rFonts w:ascii="Lato" w:hAnsi="Lato"/>
          <w:sz w:val="22"/>
          <w:szCs w:val="22"/>
          <w:lang w:val="es-419"/>
        </w:rPr>
        <w:t xml:space="preserve">para </w:t>
      </w:r>
      <w:r w:rsidRPr="00C00498">
        <w:rPr>
          <w:rFonts w:ascii="Lato" w:hAnsi="Lato"/>
          <w:sz w:val="22"/>
          <w:szCs w:val="22"/>
          <w:lang w:val="es-419"/>
        </w:rPr>
        <w:t>analizar el marco legal nacional vigente en materia de juventud, participación ciudadana, autonomía municipal y asociacionismo juvenil, incluyendo</w:t>
      </w:r>
      <w:r w:rsidR="00F92F3E">
        <w:rPr>
          <w:rFonts w:ascii="Lato" w:hAnsi="Lato"/>
          <w:sz w:val="22"/>
          <w:szCs w:val="22"/>
          <w:lang w:val="es-419"/>
        </w:rPr>
        <w:t xml:space="preserve"> el análisis de </w:t>
      </w:r>
      <w:r w:rsidR="00F92F3E" w:rsidRPr="00F92F3E">
        <w:rPr>
          <w:rFonts w:ascii="Lato" w:hAnsi="Lato"/>
          <w:sz w:val="22"/>
          <w:szCs w:val="22"/>
          <w:lang w:val="es-419"/>
        </w:rPr>
        <w:t>reglamentos y estatutos vigentes de plataformas juveniles, consejos de juventud u órganos similares a nivel nacional e internacional.</w:t>
      </w:r>
    </w:p>
    <w:p w14:paraId="3511B8B5" w14:textId="3DE06182" w:rsidR="00701916" w:rsidRDefault="00701916" w:rsidP="00B366DF">
      <w:pPr>
        <w:pStyle w:val="Prrafodelista"/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 w:rsidRPr="00701916">
        <w:rPr>
          <w:rFonts w:ascii="Lato" w:hAnsi="Lato"/>
          <w:sz w:val="22"/>
          <w:szCs w:val="22"/>
          <w:lang w:val="es-419"/>
        </w:rPr>
        <w:t xml:space="preserve">Redactar el proyecto de Reglamento </w:t>
      </w:r>
      <w:r w:rsidR="00B366DF">
        <w:rPr>
          <w:rFonts w:ascii="Lato" w:hAnsi="Lato"/>
          <w:sz w:val="22"/>
          <w:szCs w:val="22"/>
          <w:lang w:val="es-419"/>
        </w:rPr>
        <w:t xml:space="preserve">en versión preliminar </w:t>
      </w:r>
      <w:r w:rsidRPr="00701916">
        <w:rPr>
          <w:rFonts w:ascii="Lato" w:hAnsi="Lato"/>
          <w:sz w:val="22"/>
          <w:szCs w:val="22"/>
          <w:lang w:val="es-419"/>
        </w:rPr>
        <w:t>utilizando lenguaje jurídico claro, coherente con la normativa nacional y aplicando principios de legalidad, jerarquía normativa, competencia y participación.</w:t>
      </w:r>
    </w:p>
    <w:p w14:paraId="26B299EE" w14:textId="312A44C2" w:rsidR="002F5ACF" w:rsidRDefault="00A2757A" w:rsidP="00701916">
      <w:pPr>
        <w:pStyle w:val="Prrafodelista"/>
        <w:numPr>
          <w:ilvl w:val="0"/>
          <w:numId w:val="14"/>
        </w:numPr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 xml:space="preserve">Presentar </w:t>
      </w:r>
      <w:r w:rsidR="00B366DF">
        <w:rPr>
          <w:rFonts w:ascii="Lato" w:hAnsi="Lato"/>
          <w:sz w:val="22"/>
          <w:szCs w:val="22"/>
          <w:lang w:val="es-419"/>
        </w:rPr>
        <w:t xml:space="preserve">el Reglamento aprobado por la DPJ </w:t>
      </w:r>
      <w:r w:rsidR="00BC492F">
        <w:rPr>
          <w:rFonts w:ascii="Lato" w:hAnsi="Lato"/>
          <w:sz w:val="22"/>
          <w:szCs w:val="22"/>
          <w:lang w:val="es-419"/>
        </w:rPr>
        <w:t>y por Save the Children.</w:t>
      </w:r>
    </w:p>
    <w:p w14:paraId="216E9590" w14:textId="77777777" w:rsidR="00BC492F" w:rsidRDefault="00BC492F" w:rsidP="00BC492F">
      <w:pPr>
        <w:pStyle w:val="Prrafodelista"/>
        <w:rPr>
          <w:rFonts w:ascii="Lato" w:hAnsi="Lato"/>
          <w:sz w:val="22"/>
          <w:szCs w:val="22"/>
          <w:lang w:val="es-419"/>
        </w:rPr>
      </w:pPr>
    </w:p>
    <w:p w14:paraId="2018EFB9" w14:textId="77777777" w:rsidR="00BC492F" w:rsidRDefault="00BC492F" w:rsidP="00BC492F">
      <w:pPr>
        <w:pStyle w:val="Prrafodelista"/>
        <w:rPr>
          <w:rFonts w:ascii="Lato" w:hAnsi="Lato"/>
          <w:sz w:val="22"/>
          <w:szCs w:val="22"/>
          <w:lang w:val="es-419"/>
        </w:rPr>
      </w:pPr>
    </w:p>
    <w:p w14:paraId="69C1C1C1" w14:textId="77777777" w:rsidR="00BC492F" w:rsidRDefault="00BC492F" w:rsidP="00BC492F">
      <w:pPr>
        <w:pStyle w:val="Prrafodelista"/>
        <w:rPr>
          <w:rFonts w:ascii="Lato" w:hAnsi="Lato"/>
          <w:sz w:val="22"/>
          <w:szCs w:val="22"/>
          <w:lang w:val="es-419"/>
        </w:rPr>
      </w:pPr>
    </w:p>
    <w:p w14:paraId="4632B783" w14:textId="77777777" w:rsidR="00BC492F" w:rsidRPr="00701916" w:rsidRDefault="00BC492F" w:rsidP="00BC492F">
      <w:pPr>
        <w:pStyle w:val="Prrafodelista"/>
        <w:rPr>
          <w:rFonts w:ascii="Lato" w:hAnsi="Lato"/>
          <w:sz w:val="22"/>
          <w:szCs w:val="22"/>
          <w:lang w:val="es-419"/>
        </w:rPr>
      </w:pPr>
    </w:p>
    <w:p w14:paraId="52C7CF30" w14:textId="77777777" w:rsidR="00B932E8" w:rsidRPr="00FE5BCA" w:rsidRDefault="00B932E8" w:rsidP="00B932E8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lastRenderedPageBreak/>
        <w:t>PRODUCTOS ESPERADOS.</w:t>
      </w:r>
    </w:p>
    <w:p w14:paraId="23C9FD2A" w14:textId="73648306" w:rsidR="00B932E8" w:rsidRPr="00FE5BCA" w:rsidRDefault="00B932E8" w:rsidP="00B932E8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FE5BCA">
        <w:rPr>
          <w:rFonts w:ascii="Lato" w:hAnsi="Lato"/>
          <w:color w:val="000000"/>
          <w:sz w:val="22"/>
          <w:szCs w:val="22"/>
        </w:rPr>
        <w:t>Los productos esperados son</w:t>
      </w:r>
      <w:r w:rsidR="002D57F9">
        <w:rPr>
          <w:rFonts w:ascii="Lato" w:hAnsi="Lato"/>
          <w:color w:val="000000"/>
          <w:sz w:val="22"/>
          <w:szCs w:val="22"/>
        </w:rPr>
        <w:t xml:space="preserve"> los siguientes, </w:t>
      </w:r>
    </w:p>
    <w:p w14:paraId="18904D05" w14:textId="043ECBE9" w:rsidR="00B932E8" w:rsidRDefault="00BC492F" w:rsidP="002D3CA6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color w:val="000000"/>
          <w:sz w:val="22"/>
          <w:szCs w:val="22"/>
        </w:rPr>
        <w:t xml:space="preserve">Plan de trabajo: </w:t>
      </w:r>
      <w:r>
        <w:rPr>
          <w:rFonts w:ascii="Lato" w:hAnsi="Lato"/>
          <w:color w:val="000000"/>
          <w:sz w:val="22"/>
          <w:szCs w:val="22"/>
        </w:rPr>
        <w:t xml:space="preserve">Debe contener </w:t>
      </w:r>
      <w:r w:rsidR="009A155C">
        <w:rPr>
          <w:rFonts w:ascii="Lato" w:hAnsi="Lato"/>
          <w:color w:val="000000"/>
          <w:sz w:val="22"/>
          <w:szCs w:val="22"/>
        </w:rPr>
        <w:t>la metodología de trabajo, el alcance del servicio, los productos a presentar, los plazos y otros de interés.</w:t>
      </w:r>
    </w:p>
    <w:p w14:paraId="576D34D5" w14:textId="58610CE5" w:rsidR="008174DA" w:rsidRPr="002D3CA6" w:rsidRDefault="002D3CA6" w:rsidP="00436A5A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D3CA6">
        <w:rPr>
          <w:rFonts w:ascii="Lato" w:hAnsi="Lato"/>
          <w:b/>
          <w:bCs/>
          <w:sz w:val="22"/>
          <w:szCs w:val="22"/>
        </w:rPr>
        <w:t xml:space="preserve">Primer informe de avance: </w:t>
      </w:r>
      <w:r>
        <w:rPr>
          <w:rFonts w:ascii="Lato" w:hAnsi="Lato"/>
          <w:sz w:val="22"/>
          <w:szCs w:val="22"/>
        </w:rPr>
        <w:t>Se espera tener un</w:t>
      </w:r>
      <w:r w:rsidR="009A155C">
        <w:rPr>
          <w:rFonts w:ascii="Lato" w:hAnsi="Lato"/>
          <w:sz w:val="22"/>
          <w:szCs w:val="22"/>
        </w:rPr>
        <w:t xml:space="preserve"> reglamento en versión preliminar</w:t>
      </w:r>
      <w:r w:rsidR="0017057F">
        <w:rPr>
          <w:rFonts w:ascii="Lato" w:hAnsi="Lato"/>
          <w:sz w:val="22"/>
          <w:szCs w:val="22"/>
        </w:rPr>
        <w:t>, resultado del proceso de revisión y consultas con actores claves de las plataformas departamentales como de la DPJ.</w:t>
      </w:r>
    </w:p>
    <w:p w14:paraId="7468A1A9" w14:textId="408C443B" w:rsidR="001963B8" w:rsidRDefault="001963B8" w:rsidP="001A243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b/>
          <w:bCs/>
          <w:color w:val="000000"/>
          <w:sz w:val="22"/>
          <w:szCs w:val="22"/>
        </w:rPr>
        <w:t>Informe Final:</w:t>
      </w:r>
      <w:r>
        <w:rPr>
          <w:rFonts w:ascii="Lato" w:hAnsi="Lato"/>
          <w:color w:val="000000"/>
          <w:sz w:val="22"/>
          <w:szCs w:val="22"/>
        </w:rPr>
        <w:t xml:space="preserve"> </w:t>
      </w:r>
      <w:r w:rsidR="0017057F">
        <w:rPr>
          <w:rFonts w:ascii="Lato" w:hAnsi="Lato"/>
          <w:color w:val="000000"/>
          <w:sz w:val="22"/>
          <w:szCs w:val="22"/>
        </w:rPr>
        <w:t xml:space="preserve">Un reglamento </w:t>
      </w:r>
      <w:r w:rsidR="0071367D">
        <w:rPr>
          <w:rFonts w:ascii="Lato" w:hAnsi="Lato"/>
          <w:color w:val="000000"/>
          <w:sz w:val="22"/>
          <w:szCs w:val="22"/>
        </w:rPr>
        <w:t>final, con la conformidad formal de la DPJ y Save the Children</w:t>
      </w:r>
    </w:p>
    <w:p w14:paraId="0AD6557A" w14:textId="77777777" w:rsidR="007419D1" w:rsidRPr="00FE5BCA" w:rsidRDefault="007419D1" w:rsidP="007419D1">
      <w:pPr>
        <w:pStyle w:val="Prrafodelista"/>
        <w:ind w:left="1440"/>
        <w:rPr>
          <w:rFonts w:ascii="Lato" w:hAnsi="Lato"/>
          <w:sz w:val="22"/>
          <w:szCs w:val="22"/>
        </w:rPr>
      </w:pPr>
    </w:p>
    <w:p w14:paraId="1A40885C" w14:textId="46671482" w:rsidR="008D55F5" w:rsidRDefault="008861C1" w:rsidP="008D55F5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COORDINACIÓN CON EL EQUIPO DE </w:t>
      </w:r>
      <w:r w:rsidR="0071367D">
        <w:rPr>
          <w:rFonts w:ascii="Lato" w:hAnsi="Lato"/>
          <w:b/>
          <w:sz w:val="22"/>
          <w:szCs w:val="22"/>
        </w:rPr>
        <w:t>LA</w:t>
      </w:r>
      <w:r w:rsidR="00116B76">
        <w:rPr>
          <w:rFonts w:ascii="Lato" w:hAnsi="Lato"/>
          <w:b/>
          <w:sz w:val="22"/>
          <w:szCs w:val="22"/>
        </w:rPr>
        <w:t xml:space="preserve"> </w:t>
      </w:r>
      <w:r w:rsidR="00512F5B">
        <w:rPr>
          <w:rFonts w:ascii="Lato" w:hAnsi="Lato"/>
          <w:b/>
          <w:sz w:val="22"/>
          <w:szCs w:val="22"/>
        </w:rPr>
        <w:t>DIRECCIÓN</w:t>
      </w:r>
      <w:r w:rsidR="00116B76">
        <w:rPr>
          <w:rFonts w:ascii="Lato" w:hAnsi="Lato"/>
          <w:b/>
          <w:sz w:val="22"/>
          <w:szCs w:val="22"/>
        </w:rPr>
        <w:t xml:space="preserve"> PLURINACIONAL DE JUVENTUDES</w:t>
      </w:r>
      <w:r w:rsidR="0071367D">
        <w:rPr>
          <w:rFonts w:ascii="Lato" w:hAnsi="Lato"/>
          <w:b/>
          <w:sz w:val="22"/>
          <w:szCs w:val="22"/>
        </w:rPr>
        <w:t xml:space="preserve"> </w:t>
      </w:r>
      <w:r w:rsidR="00116B76">
        <w:rPr>
          <w:rFonts w:ascii="Lato" w:hAnsi="Lato"/>
          <w:b/>
          <w:sz w:val="22"/>
          <w:szCs w:val="22"/>
        </w:rPr>
        <w:t>(</w:t>
      </w:r>
      <w:r w:rsidR="0071367D">
        <w:rPr>
          <w:rFonts w:ascii="Lato" w:hAnsi="Lato"/>
          <w:b/>
          <w:sz w:val="22"/>
          <w:szCs w:val="22"/>
        </w:rPr>
        <w:t>DPJ</w:t>
      </w:r>
      <w:r w:rsidR="00116B76">
        <w:rPr>
          <w:rFonts w:ascii="Lato" w:hAnsi="Lato"/>
          <w:b/>
          <w:sz w:val="22"/>
          <w:szCs w:val="22"/>
        </w:rPr>
        <w:t>)</w:t>
      </w:r>
      <w:r w:rsidR="0071367D">
        <w:rPr>
          <w:rFonts w:ascii="Lato" w:hAnsi="Lato"/>
          <w:b/>
          <w:sz w:val="22"/>
          <w:szCs w:val="22"/>
        </w:rPr>
        <w:t>.</w:t>
      </w:r>
    </w:p>
    <w:p w14:paraId="08643FB2" w14:textId="369A034B" w:rsidR="008861C1" w:rsidRDefault="0071367D" w:rsidP="008861C1">
      <w:pPr>
        <w:pStyle w:val="Prrafodelista"/>
        <w:spacing w:after="0" w:line="276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El encargado de la supervisión del servicio </w:t>
      </w:r>
      <w:r w:rsidR="00116B76">
        <w:rPr>
          <w:rFonts w:ascii="Lato" w:hAnsi="Lato"/>
          <w:bCs/>
          <w:sz w:val="22"/>
          <w:szCs w:val="22"/>
        </w:rPr>
        <w:t xml:space="preserve">estará a cargo de la Dirección Plurinacional de Juventudes (DPJ), debiendo </w:t>
      </w:r>
      <w:r w:rsidR="00512F5B">
        <w:rPr>
          <w:rFonts w:ascii="Lato" w:hAnsi="Lato"/>
          <w:bCs/>
          <w:sz w:val="22"/>
          <w:szCs w:val="22"/>
        </w:rPr>
        <w:t>coordinar con ellos las actividades a desarrollar.</w:t>
      </w:r>
    </w:p>
    <w:p w14:paraId="6BD7279E" w14:textId="77777777" w:rsidR="00347B92" w:rsidRPr="008861C1" w:rsidRDefault="00347B92" w:rsidP="008861C1">
      <w:pPr>
        <w:pStyle w:val="Prrafodelista"/>
        <w:spacing w:after="0" w:line="276" w:lineRule="auto"/>
        <w:jc w:val="both"/>
        <w:rPr>
          <w:rFonts w:ascii="Lato" w:hAnsi="Lato"/>
          <w:bCs/>
          <w:sz w:val="22"/>
          <w:szCs w:val="22"/>
        </w:rPr>
      </w:pPr>
    </w:p>
    <w:p w14:paraId="6A1300E4" w14:textId="77777777" w:rsidR="008D55F5" w:rsidRPr="00FE5BCA" w:rsidRDefault="008D55F5" w:rsidP="008D55F5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PROPUESTA TÉCNICA Y ECONÓMICA </w:t>
      </w:r>
    </w:p>
    <w:p w14:paraId="4A752F7A" w14:textId="4D7D13A3" w:rsidR="008D55F5" w:rsidRPr="00FE5BCA" w:rsidRDefault="008D55F5" w:rsidP="008D55F5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El </w:t>
      </w:r>
      <w:r w:rsidR="003E2DC9" w:rsidRPr="00FE5BCA">
        <w:rPr>
          <w:rFonts w:ascii="Lato" w:hAnsi="Lato"/>
          <w:color w:val="000000" w:themeColor="text1"/>
          <w:sz w:val="22"/>
          <w:szCs w:val="22"/>
        </w:rPr>
        <w:t>consultor</w:t>
      </w:r>
      <w:r w:rsidRPr="00FE5BCA">
        <w:rPr>
          <w:rFonts w:ascii="Lato" w:hAnsi="Lato"/>
          <w:color w:val="000000" w:themeColor="text1"/>
          <w:sz w:val="22"/>
          <w:szCs w:val="22"/>
        </w:rPr>
        <w:t>, deberá presentar su propuesta, con los siguientes apartados:</w:t>
      </w:r>
    </w:p>
    <w:p w14:paraId="1E6B3FD8" w14:textId="50A49CFA" w:rsidR="008D55F5" w:rsidRPr="00FE5BCA" w:rsidRDefault="00174793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>Propuesta</w:t>
      </w:r>
      <w:r w:rsidR="008D55F5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que tome como referencia los objetivos y metodología mencionados en estos TDR</w:t>
      </w:r>
    </w:p>
    <w:p w14:paraId="137D1611" w14:textId="77777777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Cronograma de actividades</w:t>
      </w:r>
    </w:p>
    <w:p w14:paraId="43E85C8E" w14:textId="42E2BA0B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Presupuesto </w:t>
      </w:r>
      <w:r w:rsidR="00E32640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desglosado</w:t>
      </w: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del servicio</w:t>
      </w:r>
      <w:r w:rsidR="00B02DC1">
        <w:rPr>
          <w:rFonts w:ascii="Lato" w:hAnsi="Lato" w:cs="Arial"/>
          <w:color w:val="000000" w:themeColor="text1"/>
          <w:sz w:val="22"/>
          <w:szCs w:val="22"/>
          <w:lang w:val="es-BO"/>
        </w:rPr>
        <w:t>.</w:t>
      </w:r>
    </w:p>
    <w:p w14:paraId="44338DF3" w14:textId="77777777" w:rsidR="008D55F5" w:rsidRPr="00FE5BCA" w:rsidRDefault="008D55F5" w:rsidP="008D55F5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6C610392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PERFIL REQUERIDO</w:t>
      </w:r>
    </w:p>
    <w:p w14:paraId="16B5A947" w14:textId="7D0149EB" w:rsidR="00FB147C" w:rsidRPr="00FE5BCA" w:rsidRDefault="00FB147C" w:rsidP="00FB147C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</w:rPr>
      </w:pPr>
      <w:r w:rsidRPr="00FE5BCA">
        <w:rPr>
          <w:rFonts w:ascii="Lato" w:hAnsi="Lato"/>
          <w:bCs/>
          <w:color w:val="000000"/>
          <w:sz w:val="22"/>
          <w:szCs w:val="22"/>
        </w:rPr>
        <w:t xml:space="preserve">Se requiere </w:t>
      </w:r>
      <w:r w:rsidRPr="00FE5BCA">
        <w:rPr>
          <w:rFonts w:ascii="Lato" w:hAnsi="Lato"/>
          <w:bCs/>
          <w:sz w:val="22"/>
          <w:szCs w:val="22"/>
        </w:rPr>
        <w:t>un</w:t>
      </w:r>
      <w:r w:rsidR="00306104">
        <w:rPr>
          <w:rFonts w:ascii="Lato" w:hAnsi="Lato"/>
          <w:bCs/>
          <w:sz w:val="22"/>
          <w:szCs w:val="22"/>
        </w:rPr>
        <w:t xml:space="preserve"> equipo </w:t>
      </w:r>
      <w:r w:rsidR="007B2EEA">
        <w:rPr>
          <w:rFonts w:ascii="Lato" w:hAnsi="Lato"/>
          <w:bCs/>
          <w:sz w:val="22"/>
          <w:szCs w:val="22"/>
        </w:rPr>
        <w:t xml:space="preserve">conformado por los siguientes perfiles: </w:t>
      </w:r>
    </w:p>
    <w:p w14:paraId="2310EA37" w14:textId="4DB30E34" w:rsidR="00756342" w:rsidRPr="007B2EEA" w:rsidRDefault="007B2EEA" w:rsidP="007B2EEA">
      <w:pPr>
        <w:pStyle w:val="Prrafodelista"/>
        <w:numPr>
          <w:ilvl w:val="0"/>
          <w:numId w:val="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Profesional </w:t>
      </w:r>
      <w:r w:rsidR="005A4CC0">
        <w:rPr>
          <w:rFonts w:ascii="Lato" w:hAnsi="Lato"/>
          <w:sz w:val="22"/>
          <w:szCs w:val="22"/>
        </w:rPr>
        <w:t xml:space="preserve">titulado en </w:t>
      </w:r>
      <w:r w:rsidR="00DF562B">
        <w:rPr>
          <w:rFonts w:ascii="Lato" w:hAnsi="Lato"/>
          <w:sz w:val="22"/>
          <w:szCs w:val="22"/>
        </w:rPr>
        <w:t>áreas sociales</w:t>
      </w:r>
      <w:r w:rsidR="003C4B6F">
        <w:rPr>
          <w:rFonts w:ascii="Lato" w:hAnsi="Lato"/>
          <w:sz w:val="22"/>
          <w:szCs w:val="22"/>
        </w:rPr>
        <w:t>.</w:t>
      </w:r>
    </w:p>
    <w:p w14:paraId="5AF5F3D4" w14:textId="25FAF479" w:rsidR="00756342" w:rsidRPr="00FE5BCA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 xml:space="preserve">Experiencia general de </w:t>
      </w:r>
      <w:r w:rsidR="003C4B6F">
        <w:rPr>
          <w:rFonts w:ascii="Lato" w:hAnsi="Lato"/>
          <w:sz w:val="22"/>
          <w:szCs w:val="22"/>
        </w:rPr>
        <w:t>2</w:t>
      </w:r>
      <w:r w:rsidRPr="00FE5BCA">
        <w:rPr>
          <w:rFonts w:ascii="Lato" w:hAnsi="Lato"/>
          <w:sz w:val="22"/>
          <w:szCs w:val="22"/>
        </w:rPr>
        <w:t xml:space="preserve"> años.</w:t>
      </w:r>
    </w:p>
    <w:p w14:paraId="28980088" w14:textId="45C76B41" w:rsidR="00756342" w:rsidRPr="00FE5BCA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 xml:space="preserve">Experiencia especifica de al menos </w:t>
      </w:r>
      <w:r w:rsidR="003C4B6F">
        <w:rPr>
          <w:rFonts w:ascii="Lato" w:hAnsi="Lato"/>
          <w:sz w:val="22"/>
          <w:szCs w:val="22"/>
        </w:rPr>
        <w:t>2</w:t>
      </w:r>
      <w:r w:rsidRPr="00FE5BCA">
        <w:rPr>
          <w:rFonts w:ascii="Lato" w:hAnsi="Lato"/>
          <w:sz w:val="22"/>
          <w:szCs w:val="22"/>
        </w:rPr>
        <w:t xml:space="preserve"> trabajos/consultorías en </w:t>
      </w:r>
      <w:r w:rsidR="003C4B6F">
        <w:rPr>
          <w:rFonts w:ascii="Lato" w:hAnsi="Lato"/>
          <w:sz w:val="22"/>
          <w:szCs w:val="22"/>
        </w:rPr>
        <w:t xml:space="preserve">elaboración de reglamentos para </w:t>
      </w:r>
      <w:r w:rsidR="00132C9E">
        <w:rPr>
          <w:rFonts w:ascii="Lato" w:hAnsi="Lato"/>
          <w:sz w:val="22"/>
          <w:szCs w:val="22"/>
        </w:rPr>
        <w:t>plataformas.</w:t>
      </w:r>
    </w:p>
    <w:p w14:paraId="6A592630" w14:textId="5C34E1C8" w:rsidR="00756342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 xml:space="preserve">Conocimiento de </w:t>
      </w:r>
      <w:r w:rsidR="00132C9E">
        <w:rPr>
          <w:rFonts w:ascii="Lato" w:hAnsi="Lato"/>
          <w:sz w:val="22"/>
          <w:szCs w:val="22"/>
        </w:rPr>
        <w:t xml:space="preserve">prevención del embarazo y </w:t>
      </w:r>
      <w:r w:rsidR="007F5EAE">
        <w:rPr>
          <w:rFonts w:ascii="Lato" w:hAnsi="Lato"/>
          <w:sz w:val="22"/>
          <w:szCs w:val="22"/>
        </w:rPr>
        <w:t>del sistema de prevención de la violencia.</w:t>
      </w:r>
    </w:p>
    <w:p w14:paraId="00F6DEAC" w14:textId="77777777" w:rsidR="007F5EAE" w:rsidRDefault="007F5EAE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</w:p>
    <w:p w14:paraId="2DE204EB" w14:textId="77777777" w:rsidR="00653272" w:rsidRPr="00FE5BCA" w:rsidRDefault="00653272" w:rsidP="00653272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REQUISITOS ADMINISTRATIVOS </w:t>
      </w:r>
    </w:p>
    <w:p w14:paraId="52E37014" w14:textId="77777777" w:rsidR="00653272" w:rsidRPr="00FE5BCA" w:rsidRDefault="00653272" w:rsidP="00653272">
      <w:pPr>
        <w:spacing w:line="276" w:lineRule="auto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Los proponentes deben adjuntar en fotocopia simple la siguiente documentación:</w:t>
      </w:r>
    </w:p>
    <w:p w14:paraId="7A4F9EC1" w14:textId="6B6A8B01" w:rsidR="00653272" w:rsidRPr="00FE5BCA" w:rsidRDefault="00F50E9F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Hoja de vida</w:t>
      </w:r>
      <w:r w:rsidR="00653272" w:rsidRPr="00FE5BCA">
        <w:rPr>
          <w:rFonts w:ascii="Lato" w:hAnsi="Lato"/>
          <w:sz w:val="22"/>
          <w:szCs w:val="22"/>
        </w:rPr>
        <w:t xml:space="preserve"> del consultor/a/equipo consultor </w:t>
      </w:r>
      <w:r w:rsidR="00E37B2F">
        <w:rPr>
          <w:rFonts w:ascii="Lato" w:hAnsi="Lato"/>
          <w:sz w:val="22"/>
          <w:szCs w:val="22"/>
        </w:rPr>
        <w:t>destacando</w:t>
      </w:r>
      <w:r w:rsidR="00653272" w:rsidRPr="00FE5BCA">
        <w:rPr>
          <w:rFonts w:ascii="Lato" w:hAnsi="Lato"/>
          <w:sz w:val="22"/>
          <w:szCs w:val="22"/>
        </w:rPr>
        <w:t xml:space="preserve"> trabajos similares </w:t>
      </w:r>
    </w:p>
    <w:p w14:paraId="5B8A5D1B" w14:textId="77777777" w:rsidR="00653272" w:rsidRPr="00FE5BCA" w:rsidRDefault="00653272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Cedula de identidad vigente para personas naturales y poder del representante legal para personas jurídicas</w:t>
      </w:r>
    </w:p>
    <w:p w14:paraId="6622AC8C" w14:textId="79D46BAB" w:rsidR="00653272" w:rsidRPr="00FE5BCA" w:rsidRDefault="00FE1A68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Registro CUA/NUA</w:t>
      </w:r>
      <w:r w:rsidR="00653272" w:rsidRPr="00FE5BCA">
        <w:rPr>
          <w:rFonts w:ascii="Lato" w:hAnsi="Lato"/>
          <w:sz w:val="22"/>
          <w:szCs w:val="22"/>
        </w:rPr>
        <w:t xml:space="preserve"> de la Gestora Pública</w:t>
      </w:r>
    </w:p>
    <w:p w14:paraId="5AA22180" w14:textId="3313506D" w:rsidR="00E25433" w:rsidRPr="00E25433" w:rsidRDefault="00653272" w:rsidP="00E25433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Fotocopia del NIT</w:t>
      </w:r>
      <w:r w:rsidR="00E25433">
        <w:rPr>
          <w:rFonts w:ascii="Lato" w:hAnsi="Lato"/>
          <w:sz w:val="22"/>
          <w:szCs w:val="22"/>
        </w:rPr>
        <w:t xml:space="preserve"> en caso de no tenerla </w:t>
      </w:r>
      <w:r w:rsidR="00AD2972">
        <w:rPr>
          <w:rFonts w:ascii="Lato" w:hAnsi="Lato"/>
          <w:sz w:val="22"/>
          <w:szCs w:val="22"/>
        </w:rPr>
        <w:t>expresar claramente que se realice la retención respectiva</w:t>
      </w:r>
    </w:p>
    <w:p w14:paraId="27DE9207" w14:textId="77777777" w:rsidR="00FB147C" w:rsidRDefault="00FB147C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785D07D3" w14:textId="77777777" w:rsidR="00D7098B" w:rsidRDefault="00D7098B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7DFED710" w14:textId="77777777" w:rsidR="00D7098B" w:rsidRDefault="00D7098B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345BDF9C" w14:textId="77777777" w:rsidR="00D7098B" w:rsidRPr="00FE5BCA" w:rsidRDefault="00D7098B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2094E25F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lastRenderedPageBreak/>
        <w:t>DURACIÓN DE LA CONSULTORÍA</w:t>
      </w:r>
    </w:p>
    <w:p w14:paraId="0ABD2976" w14:textId="2C87382F" w:rsidR="00FB147C" w:rsidRDefault="00D7098B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85</w:t>
      </w:r>
      <w:r w:rsidR="00FB147C" w:rsidRPr="00FE5BCA">
        <w:rPr>
          <w:rFonts w:ascii="Lato" w:hAnsi="Lato"/>
          <w:bCs/>
          <w:sz w:val="22"/>
          <w:szCs w:val="22"/>
        </w:rPr>
        <w:t xml:space="preserve"> días calendario a partir de la suscripción del contrato.</w:t>
      </w:r>
    </w:p>
    <w:p w14:paraId="5F9BEAAE" w14:textId="77777777" w:rsidR="00D31206" w:rsidRDefault="00D31206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24E9E799" w14:textId="77777777" w:rsidR="00FB147C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 w:cs="FrankRuehl"/>
          <w:b/>
          <w:sz w:val="22"/>
          <w:szCs w:val="22"/>
        </w:rPr>
      </w:pPr>
      <w:r w:rsidRPr="00FE5BCA">
        <w:rPr>
          <w:rFonts w:ascii="Lato" w:hAnsi="Lato" w:cs="FrankRuehl"/>
          <w:b/>
          <w:sz w:val="22"/>
          <w:szCs w:val="22"/>
        </w:rPr>
        <w:t>CRONOGRAMA PROPUESTO</w:t>
      </w:r>
    </w:p>
    <w:p w14:paraId="700AC76E" w14:textId="77777777" w:rsidR="00E3692B" w:rsidRDefault="00E3692B" w:rsidP="00E3692B">
      <w:pPr>
        <w:pStyle w:val="Prrafodelista"/>
        <w:spacing w:after="0" w:line="276" w:lineRule="auto"/>
        <w:jc w:val="both"/>
        <w:rPr>
          <w:rFonts w:ascii="Lato" w:hAnsi="Lato" w:cs="FrankRuehl"/>
          <w:b/>
          <w:sz w:val="22"/>
          <w:szCs w:val="22"/>
        </w:rPr>
      </w:pPr>
    </w:p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258"/>
        <w:gridCol w:w="1300"/>
        <w:gridCol w:w="1304"/>
      </w:tblGrid>
      <w:tr w:rsidR="00940AD7" w:rsidRPr="0002781A" w14:paraId="1FCD464F" w14:textId="77777777" w:rsidTr="00940AD7">
        <w:trPr>
          <w:trHeight w:val="72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DBE285" w14:textId="77777777" w:rsidR="00940AD7" w:rsidRDefault="00940AD7" w:rsidP="005823F3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4949D" w14:textId="77777777" w:rsidR="00940AD7" w:rsidRDefault="00940AD7" w:rsidP="005823F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Firma de contrato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entrega del primer producto:</w:t>
            </w:r>
          </w:p>
          <w:p w14:paraId="158DD81E" w14:textId="183FAA29" w:rsidR="00940AD7" w:rsidRDefault="00940AD7" w:rsidP="006F1E43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 de Trabajo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8BB88" w14:textId="4164AC9C" w:rsidR="00940AD7" w:rsidRPr="003D5F33" w:rsidRDefault="00940AD7" w:rsidP="000332F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E129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Primer informe de avance: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EB4A" w14:textId="6ABE6451" w:rsidR="00940AD7" w:rsidRPr="003D5F33" w:rsidRDefault="00940AD7" w:rsidP="000332F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428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Informe Final:</w:t>
            </w:r>
          </w:p>
        </w:tc>
      </w:tr>
      <w:tr w:rsidR="00940AD7" w:rsidRPr="0002781A" w14:paraId="429190AD" w14:textId="77777777" w:rsidTr="00940AD7">
        <w:trPr>
          <w:trHeight w:val="354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357" w14:textId="77777777" w:rsidR="00940AD7" w:rsidRPr="009135BA" w:rsidRDefault="00940AD7" w:rsidP="005823F3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135B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días acumulado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4C0" w14:textId="477BC00F" w:rsidR="00940AD7" w:rsidRPr="009135BA" w:rsidRDefault="00940AD7" w:rsidP="005823F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2EB" w14:textId="489388FF" w:rsidR="00940AD7" w:rsidRPr="009135BA" w:rsidRDefault="00940AD7" w:rsidP="0024431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606A" w14:textId="6C22D273" w:rsidR="00940AD7" w:rsidRPr="009135BA" w:rsidRDefault="00940AD7" w:rsidP="003D5F3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90</w:t>
            </w:r>
          </w:p>
        </w:tc>
      </w:tr>
      <w:tr w:rsidR="00940AD7" w:rsidRPr="0002781A" w14:paraId="46F806C4" w14:textId="77777777" w:rsidTr="00940AD7">
        <w:trPr>
          <w:trHeight w:val="237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0025" w14:textId="77777777" w:rsidR="00940AD7" w:rsidRPr="009135BA" w:rsidRDefault="00940AD7" w:rsidP="005823F3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135B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% pagado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159" w14:textId="72FC2E9E" w:rsidR="00940AD7" w:rsidRPr="009135BA" w:rsidRDefault="00940AD7" w:rsidP="005823F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AF3B" w14:textId="528F8BA4" w:rsidR="00940AD7" w:rsidRPr="009135BA" w:rsidRDefault="00940AD7" w:rsidP="00D3120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2012" w14:textId="5DE50448" w:rsidR="00940AD7" w:rsidRPr="009135BA" w:rsidRDefault="00940AD7" w:rsidP="000A7A6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40%</w:t>
            </w:r>
          </w:p>
        </w:tc>
      </w:tr>
    </w:tbl>
    <w:p w14:paraId="590F40ED" w14:textId="77777777" w:rsidR="00922C90" w:rsidRPr="00FE5BCA" w:rsidRDefault="00922C90" w:rsidP="00FB147C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highlight w:val="yellow"/>
        </w:rPr>
      </w:pPr>
    </w:p>
    <w:p w14:paraId="314AF1A6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PLAZO DE ENTREGA DE PROPUESTAS</w:t>
      </w:r>
    </w:p>
    <w:p w14:paraId="6486B1E2" w14:textId="156A5854" w:rsidR="00FB147C" w:rsidRPr="00FE5BCA" w:rsidRDefault="00FB147C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Las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>propuestas técnicas</w:t>
      </w:r>
      <w:r w:rsidR="00183DE9">
        <w:rPr>
          <w:rFonts w:ascii="Lato" w:hAnsi="Lato"/>
          <w:color w:val="000000" w:themeColor="text1"/>
          <w:sz w:val="22"/>
          <w:szCs w:val="22"/>
        </w:rPr>
        <w:t xml:space="preserve">,  </w:t>
      </w:r>
      <w:r w:rsidRPr="00FE5BCA">
        <w:rPr>
          <w:rFonts w:ascii="Lato" w:hAnsi="Lato"/>
          <w:color w:val="000000" w:themeColor="text1"/>
          <w:sz w:val="22"/>
          <w:szCs w:val="22"/>
        </w:rPr>
        <w:t>financiera</w:t>
      </w:r>
      <w:r w:rsidR="005C7557">
        <w:rPr>
          <w:rFonts w:ascii="Lato" w:hAnsi="Lato"/>
          <w:color w:val="000000" w:themeColor="text1"/>
          <w:sz w:val="22"/>
          <w:szCs w:val="22"/>
        </w:rPr>
        <w:t xml:space="preserve"> y requisitos administrativos;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serán recibidas hasta el </w:t>
      </w:r>
      <w:r w:rsidR="00584C98">
        <w:rPr>
          <w:rFonts w:ascii="Lato" w:hAnsi="Lato"/>
          <w:color w:val="FF0000"/>
          <w:sz w:val="22"/>
          <w:szCs w:val="22"/>
        </w:rPr>
        <w:t xml:space="preserve">11 </w:t>
      </w:r>
      <w:r w:rsidR="00A30C87">
        <w:rPr>
          <w:rFonts w:ascii="Lato" w:hAnsi="Lato"/>
          <w:color w:val="FF0000"/>
          <w:sz w:val="22"/>
          <w:szCs w:val="22"/>
        </w:rPr>
        <w:t xml:space="preserve">de </w:t>
      </w:r>
      <w:r w:rsidR="00BF3EF1">
        <w:rPr>
          <w:rFonts w:ascii="Lato" w:hAnsi="Lato"/>
          <w:color w:val="FF0000"/>
          <w:sz w:val="22"/>
          <w:szCs w:val="22"/>
        </w:rPr>
        <w:t>mayo</w:t>
      </w:r>
      <w:r w:rsidR="00A14036" w:rsidRPr="00FE5BCA">
        <w:rPr>
          <w:rFonts w:ascii="Lato" w:hAnsi="Lato"/>
          <w:color w:val="FF0000"/>
          <w:sz w:val="22"/>
          <w:szCs w:val="22"/>
        </w:rPr>
        <w:t xml:space="preserve"> de</w:t>
      </w:r>
      <w:r w:rsidRPr="00FE5BCA">
        <w:rPr>
          <w:rFonts w:ascii="Lato" w:hAnsi="Lato"/>
          <w:color w:val="FF0000"/>
          <w:sz w:val="22"/>
          <w:szCs w:val="22"/>
        </w:rPr>
        <w:t xml:space="preserve"> 202</w:t>
      </w:r>
      <w:r w:rsidR="00584C98">
        <w:rPr>
          <w:rFonts w:ascii="Lato" w:hAnsi="Lato"/>
          <w:color w:val="FF0000"/>
          <w:sz w:val="22"/>
          <w:szCs w:val="22"/>
        </w:rPr>
        <w:t xml:space="preserve">5 </w:t>
      </w:r>
      <w:r w:rsidRPr="00FE5BCA">
        <w:rPr>
          <w:rFonts w:ascii="Lato" w:hAnsi="Lato"/>
          <w:color w:val="FF0000"/>
          <w:sz w:val="22"/>
          <w:szCs w:val="22"/>
        </w:rPr>
        <w:t xml:space="preserve"> </w:t>
      </w:r>
      <w:r w:rsidRPr="00FE5BCA">
        <w:rPr>
          <w:rFonts w:ascii="Lato" w:hAnsi="Lato"/>
          <w:color w:val="000000" w:themeColor="text1"/>
          <w:sz w:val="22"/>
          <w:szCs w:val="22"/>
        </w:rPr>
        <w:t>en la dirección y correo especificados en la convocatoria.</w:t>
      </w:r>
    </w:p>
    <w:p w14:paraId="5BB255D4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PROPIEDAD INTELECTUAL</w:t>
      </w:r>
    </w:p>
    <w:p w14:paraId="2E3D937B" w14:textId="3FCE2B50" w:rsidR="00FB147C" w:rsidRPr="00FE5BCA" w:rsidRDefault="00FB147C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Los productos e información de la presente consultoría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>serán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de propiedad intelectual y exclusiva de Save the Children</w:t>
      </w:r>
      <w:r w:rsidR="00EB3073">
        <w:rPr>
          <w:rFonts w:ascii="Lato" w:hAnsi="Lato"/>
          <w:color w:val="000000" w:themeColor="text1"/>
          <w:sz w:val="22"/>
          <w:szCs w:val="22"/>
        </w:rPr>
        <w:t xml:space="preserve"> que será cedido mediante acta a la Dirección Plurinacional de la Juventud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, por lo que cualquier uso de la información sin autorización por personas ajenas se considerará una contravención al contrato suscrito. </w:t>
      </w:r>
    </w:p>
    <w:p w14:paraId="3BBB9290" w14:textId="5088AF25" w:rsidR="00C7557C" w:rsidRPr="001A13F0" w:rsidRDefault="001A13F0" w:rsidP="001A13F0">
      <w:pPr>
        <w:pStyle w:val="Prrafodelista"/>
        <w:numPr>
          <w:ilvl w:val="0"/>
          <w:numId w:val="2"/>
        </w:numPr>
        <w:jc w:val="both"/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</w:pPr>
      <w:r w:rsidRPr="001A13F0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LUGAR DE TRABAJO</w:t>
      </w:r>
    </w:p>
    <w:p w14:paraId="31D751A6" w14:textId="67D67CD9" w:rsidR="00FB147C" w:rsidRPr="00FE5BCA" w:rsidRDefault="00FB147C" w:rsidP="00FB147C">
      <w:pPr>
        <w:jc w:val="both"/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trabajo de consultoría se desarrollará en la ciudad de </w:t>
      </w:r>
      <w:r w:rsidR="00D8567F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La Paz </w:t>
      </w:r>
      <w:r w:rsidR="00FF4F3B">
        <w:rPr>
          <w:rFonts w:ascii="Lato" w:hAnsi="Lato"/>
          <w:color w:val="000000" w:themeColor="text1"/>
          <w:sz w:val="22"/>
          <w:szCs w:val="22"/>
          <w:lang w:eastAsia="es-BO"/>
        </w:rPr>
        <w:t xml:space="preserve">en oficinas </w:t>
      </w:r>
      <w:r w:rsidR="00102363">
        <w:rPr>
          <w:rFonts w:ascii="Lato" w:hAnsi="Lato"/>
          <w:color w:val="000000" w:themeColor="text1"/>
          <w:sz w:val="22"/>
          <w:szCs w:val="22"/>
          <w:lang w:eastAsia="es-BO"/>
        </w:rPr>
        <w:t>de la Direccion Plurinacional de Juventudes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>. El costo de la consultoría deberá incluir todos los gastos de</w:t>
      </w:r>
      <w:r w:rsidR="00163D07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comunicación,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traslado</w:t>
      </w:r>
      <w:r w:rsidR="00102363">
        <w:rPr>
          <w:rFonts w:ascii="Lato" w:hAnsi="Lato"/>
          <w:color w:val="000000" w:themeColor="text1"/>
          <w:sz w:val="22"/>
          <w:szCs w:val="22"/>
          <w:lang w:eastAsia="es-BO"/>
        </w:rPr>
        <w:t xml:space="preserve">, viajes y otros 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costo que demande el trabajo. El costo total de la consultoría debe incluir los impuestos de ley, así como el cumplimiento con el pago de aportes a la </w:t>
      </w:r>
      <w:r w:rsidRPr="003D5F3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Gestora Pública </w:t>
      </w:r>
      <w:r w:rsidRPr="0013184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de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acuerdo con la Ley No. 065 en su Art. 101, requisito de la institución contratante para el pago de sus honorarios.</w:t>
      </w:r>
    </w:p>
    <w:p w14:paraId="513AC54B" w14:textId="44B858E8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INDUCCIÓN EN </w:t>
      </w:r>
      <w:r w:rsidR="00344FD9"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POLÍTICAS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Y PROCEDIMIENTOS</w:t>
      </w:r>
    </w:p>
    <w:p w14:paraId="2EFAC132" w14:textId="2DCEC350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</w:t>
      </w:r>
      <w:r w:rsidR="00932594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consultor/a o 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equipo consultor que se adjudique el presente servicio, antes de desarrollar el trabajo, deberá </w:t>
      </w:r>
      <w:r w:rsidR="00CF451B">
        <w:rPr>
          <w:rFonts w:ascii="Lato" w:hAnsi="Lato"/>
          <w:color w:val="000000" w:themeColor="text1"/>
          <w:sz w:val="22"/>
          <w:szCs w:val="22"/>
          <w:lang w:eastAsia="es-BO"/>
        </w:rPr>
        <w:t>adscribirse a las políticas de salvaguarda de Save the Children y pasar los cursos que se le soliciten.</w:t>
      </w:r>
    </w:p>
    <w:p w14:paraId="64D26950" w14:textId="77777777" w:rsidR="00FB147C" w:rsidRPr="00FE5BCA" w:rsidRDefault="00FB147C" w:rsidP="00FB147C">
      <w:pPr>
        <w:pStyle w:val="Prrafodelista"/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771F0D35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CONSULTAS</w:t>
      </w:r>
    </w:p>
    <w:p w14:paraId="33046D10" w14:textId="75514B7A" w:rsidR="00FB147C" w:rsidRPr="00FE5BCA" w:rsidRDefault="00FB147C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>El/la consultor (a)</w:t>
      </w:r>
      <w:r w:rsidR="002D3880" w:rsidRPr="00FE5BCA">
        <w:rPr>
          <w:rFonts w:ascii="Lato" w:hAnsi="Lato"/>
          <w:color w:val="000000" w:themeColor="text1"/>
          <w:sz w:val="22"/>
          <w:szCs w:val="22"/>
        </w:rPr>
        <w:t xml:space="preserve"> podrá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realizar consultas hasta </w:t>
      </w:r>
      <w:r w:rsidR="000C51A3">
        <w:rPr>
          <w:rFonts w:ascii="Lato" w:hAnsi="Lato"/>
          <w:color w:val="FF0000"/>
          <w:sz w:val="22"/>
          <w:szCs w:val="22"/>
        </w:rPr>
        <w:t>09</w:t>
      </w:r>
      <w:r w:rsidR="001A13F0">
        <w:rPr>
          <w:rFonts w:ascii="Lato" w:hAnsi="Lato"/>
          <w:color w:val="FF0000"/>
          <w:sz w:val="22"/>
          <w:szCs w:val="22"/>
        </w:rPr>
        <w:t xml:space="preserve"> de </w:t>
      </w:r>
      <w:r w:rsidR="00BF3EF1">
        <w:rPr>
          <w:rFonts w:ascii="Lato" w:hAnsi="Lato"/>
          <w:color w:val="FF0000"/>
          <w:sz w:val="22"/>
          <w:szCs w:val="22"/>
        </w:rPr>
        <w:t>mayo</w:t>
      </w:r>
      <w:r w:rsidR="001A13F0">
        <w:rPr>
          <w:rFonts w:ascii="Lato" w:hAnsi="Lato"/>
          <w:color w:val="FF0000"/>
          <w:sz w:val="22"/>
          <w:szCs w:val="22"/>
        </w:rPr>
        <w:t xml:space="preserve"> de</w:t>
      </w:r>
      <w:r w:rsidR="002435C3" w:rsidRPr="00FE5BCA">
        <w:rPr>
          <w:rFonts w:ascii="Lato" w:hAnsi="Lato"/>
          <w:color w:val="FF0000"/>
          <w:sz w:val="22"/>
          <w:szCs w:val="22"/>
        </w:rPr>
        <w:t xml:space="preserve"> </w:t>
      </w:r>
      <w:r w:rsidRPr="00FE5BCA">
        <w:rPr>
          <w:rFonts w:ascii="Lato" w:hAnsi="Lato"/>
          <w:color w:val="FF0000"/>
          <w:sz w:val="22"/>
          <w:szCs w:val="22"/>
        </w:rPr>
        <w:t>202</w:t>
      </w:r>
      <w:r w:rsidR="001A13F0">
        <w:rPr>
          <w:rFonts w:ascii="Lato" w:hAnsi="Lato"/>
          <w:color w:val="FF0000"/>
          <w:sz w:val="22"/>
          <w:szCs w:val="22"/>
        </w:rPr>
        <w:t>5</w:t>
      </w:r>
      <w:r w:rsidRPr="00FE5BCA">
        <w:rPr>
          <w:rFonts w:ascii="Lato" w:hAnsi="Lato"/>
          <w:b/>
          <w:color w:val="FF0000"/>
          <w:sz w:val="22"/>
          <w:szCs w:val="22"/>
        </w:rPr>
        <w:t xml:space="preserve"> </w:t>
      </w:r>
      <w:r w:rsidRPr="00FE5BCA">
        <w:rPr>
          <w:rFonts w:ascii="Lato" w:hAnsi="Lato"/>
          <w:bCs/>
          <w:color w:val="000000" w:themeColor="text1"/>
          <w:sz w:val="22"/>
          <w:szCs w:val="22"/>
        </w:rPr>
        <w:t>a los siguientes correos:</w:t>
      </w:r>
    </w:p>
    <w:p w14:paraId="59C58749" w14:textId="06102D8B" w:rsidR="00FB147C" w:rsidRPr="00FE5BCA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administrativas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r w:rsidR="0051035C" w:rsidRPr="0051035C">
        <w:rPr>
          <w:rFonts w:ascii="Lato" w:hAnsi="Lato"/>
          <w:bCs/>
          <w:color w:val="000000" w:themeColor="text1"/>
          <w:sz w:val="22"/>
          <w:szCs w:val="22"/>
        </w:rPr>
        <w:t>rosario.portocarrero@savethechildren.org</w:t>
      </w:r>
    </w:p>
    <w:p w14:paraId="2BE343DE" w14:textId="61721D85" w:rsidR="00FB147C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Técnicas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EB2E6D" w:rsidRPr="00FE5BCA">
          <w:rPr>
            <w:rStyle w:val="Hipervnculo"/>
            <w:rFonts w:ascii="Lato" w:hAnsi="Lato"/>
            <w:bCs/>
            <w:sz w:val="22"/>
            <w:szCs w:val="22"/>
          </w:rPr>
          <w:t>boris.cortez@savethechildren.org</w:t>
        </w:r>
      </w:hyperlink>
      <w:r w:rsidR="00EB2E6D" w:rsidRPr="00FE5BCA">
        <w:rPr>
          <w:rFonts w:ascii="Lato" w:hAnsi="Lato"/>
          <w:bCs/>
          <w:color w:val="000000" w:themeColor="text1"/>
          <w:sz w:val="22"/>
          <w:szCs w:val="22"/>
        </w:rPr>
        <w:t xml:space="preserve"> </w:t>
      </w:r>
    </w:p>
    <w:p w14:paraId="3B60EC37" w14:textId="77777777" w:rsidR="00CF451B" w:rsidRPr="00FE5BCA" w:rsidRDefault="00CF451B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</w:p>
    <w:p w14:paraId="165EC4BA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284"/>
        <w:jc w:val="both"/>
        <w:rPr>
          <w:rFonts w:ascii="Lato" w:eastAsia="MS Mincho" w:hAnsi="Lato"/>
          <w:b/>
          <w:bCs/>
          <w:sz w:val="22"/>
          <w:szCs w:val="22"/>
        </w:rPr>
      </w:pPr>
      <w:r w:rsidRPr="00FE5BCA">
        <w:rPr>
          <w:rFonts w:ascii="Lato" w:eastAsia="MS Mincho" w:hAnsi="Lato"/>
          <w:b/>
          <w:bCs/>
          <w:sz w:val="22"/>
          <w:szCs w:val="22"/>
        </w:rPr>
        <w:lastRenderedPageBreak/>
        <w:t>ENTREGA DE PROPUESTAS</w:t>
      </w:r>
    </w:p>
    <w:p w14:paraId="4CADC34D" w14:textId="77777777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</w:p>
    <w:p w14:paraId="412A2F7F" w14:textId="2F89719B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vía correo electrónico se deberá enviar a:</w:t>
      </w:r>
      <w:r w:rsidR="00450987" w:rsidRPr="00FE5BCA">
        <w:rPr>
          <w:rFonts w:ascii="Lato" w:eastAsia="MS Mincho" w:hAnsi="Lato"/>
          <w:sz w:val="22"/>
          <w:szCs w:val="22"/>
        </w:rPr>
        <w:t xml:space="preserve"> </w:t>
      </w:r>
      <w:r w:rsidR="000C51A3" w:rsidRPr="0051035C">
        <w:rPr>
          <w:rFonts w:ascii="Lato" w:hAnsi="Lato"/>
          <w:bCs/>
          <w:color w:val="000000" w:themeColor="text1"/>
          <w:sz w:val="22"/>
          <w:szCs w:val="22"/>
        </w:rPr>
        <w:t>rosario.portocarrero@savethechildren.org</w:t>
      </w:r>
      <w:r w:rsidR="000C51A3">
        <w:rPr>
          <w:rFonts w:ascii="Lato" w:hAnsi="Lato"/>
          <w:bCs/>
          <w:color w:val="FF0000"/>
          <w:sz w:val="22"/>
          <w:szCs w:val="22"/>
        </w:rPr>
        <w:t xml:space="preserve"> </w:t>
      </w:r>
      <w:r w:rsidR="008F3914">
        <w:rPr>
          <w:rFonts w:ascii="Lato" w:hAnsi="Lato"/>
          <w:bCs/>
          <w:color w:val="FF0000"/>
          <w:sz w:val="22"/>
          <w:szCs w:val="22"/>
        </w:rPr>
        <w:t xml:space="preserve">hasta el día </w:t>
      </w:r>
      <w:r w:rsidR="000C51A3">
        <w:rPr>
          <w:rFonts w:ascii="Lato" w:hAnsi="Lato"/>
          <w:bCs/>
          <w:color w:val="FF0000"/>
          <w:sz w:val="22"/>
          <w:szCs w:val="22"/>
        </w:rPr>
        <w:t>11</w:t>
      </w:r>
      <w:r w:rsidR="008F3914">
        <w:rPr>
          <w:rFonts w:ascii="Lato" w:hAnsi="Lato"/>
          <w:bCs/>
          <w:color w:val="FF0000"/>
          <w:sz w:val="22"/>
          <w:szCs w:val="22"/>
        </w:rPr>
        <w:t>/0</w:t>
      </w:r>
      <w:r w:rsidR="00D22911">
        <w:rPr>
          <w:rFonts w:ascii="Lato" w:hAnsi="Lato"/>
          <w:bCs/>
          <w:color w:val="FF0000"/>
          <w:sz w:val="22"/>
          <w:szCs w:val="22"/>
        </w:rPr>
        <w:t>5</w:t>
      </w:r>
      <w:r w:rsidR="008F3914">
        <w:rPr>
          <w:rFonts w:ascii="Lato" w:hAnsi="Lato"/>
          <w:bCs/>
          <w:color w:val="FF0000"/>
          <w:sz w:val="22"/>
          <w:szCs w:val="22"/>
        </w:rPr>
        <w:t>/2025</w:t>
      </w:r>
    </w:p>
    <w:p w14:paraId="2C4E3115" w14:textId="77777777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de propuestas en físico y digital, se deberá utilizar el siguiente rótulo:</w:t>
      </w:r>
    </w:p>
    <w:p w14:paraId="4EBDB5C4" w14:textId="77777777" w:rsidR="00FB147C" w:rsidRDefault="00FB147C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55A5A3E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1967C4E4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EF2F073" w14:textId="77777777" w:rsidR="00FB147C" w:rsidRPr="003C6325" w:rsidRDefault="00FB147C" w:rsidP="00522D1B">
      <w:pPr>
        <w:spacing w:line="276" w:lineRule="auto"/>
        <w:rPr>
          <w:rFonts w:ascii="Lato" w:eastAsia="MS Mincho" w:hAnsi="Lato"/>
          <w:b/>
          <w:bCs/>
          <w:sz w:val="22"/>
          <w:szCs w:val="22"/>
          <w:lang w:val="en-US"/>
        </w:rPr>
      </w:pPr>
      <w:r w:rsidRPr="003C6325">
        <w:rPr>
          <w:rFonts w:ascii="Lato" w:eastAsia="MS Mincho" w:hAnsi="Lato"/>
          <w:b/>
          <w:bCs/>
          <w:sz w:val="22"/>
          <w:szCs w:val="22"/>
          <w:lang w:val="en-US"/>
        </w:rPr>
        <w:t>Señores:</w:t>
      </w:r>
    </w:p>
    <w:p w14:paraId="67350C81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r w:rsidRPr="003C6325">
        <w:rPr>
          <w:rFonts w:ascii="Lato" w:hAnsi="Lato"/>
          <w:b/>
          <w:iCs/>
          <w:sz w:val="22"/>
          <w:szCs w:val="22"/>
          <w:lang w:val="en-US"/>
        </w:rPr>
        <w:t>SAVE THE CHILDREN INTERNATIONAL</w:t>
      </w:r>
    </w:p>
    <w:p w14:paraId="65C12F72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r w:rsidRPr="003C6325">
        <w:rPr>
          <w:rFonts w:ascii="Lato" w:hAnsi="Lato"/>
          <w:b/>
          <w:iCs/>
          <w:sz w:val="22"/>
          <w:szCs w:val="22"/>
          <w:lang w:val="en-US"/>
        </w:rPr>
        <w:t xml:space="preserve">Referencia: </w:t>
      </w:r>
    </w:p>
    <w:p w14:paraId="1720FB97" w14:textId="77777777" w:rsidR="0016631D" w:rsidRDefault="0016631D" w:rsidP="0016631D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16631D">
        <w:rPr>
          <w:rFonts w:ascii="Lato" w:hAnsi="Lato"/>
          <w:b/>
          <w:bCs/>
          <w:sz w:val="22"/>
          <w:szCs w:val="22"/>
        </w:rPr>
        <w:t>Formulación del reglamento normativo integral que regule la estructura, funcionamiento, atribuciones y mecanismos de articulación de las Plataformas de Juventudes</w:t>
      </w:r>
    </w:p>
    <w:p w14:paraId="4DF8090B" w14:textId="5957C4AD" w:rsidR="00FB147C" w:rsidRPr="00FE5BCA" w:rsidRDefault="00522D1B" w:rsidP="00522D1B">
      <w:pPr>
        <w:spacing w:line="276" w:lineRule="auto"/>
        <w:rPr>
          <w:rFonts w:ascii="Lato" w:hAnsi="Lato"/>
          <w:b/>
          <w:bCs/>
          <w:i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>Dirección</w:t>
      </w:r>
      <w:r w:rsidR="00FB147C" w:rsidRPr="00FE5BCA">
        <w:rPr>
          <w:rFonts w:ascii="Lato" w:hAnsi="Lato"/>
          <w:b/>
          <w:bCs/>
          <w:sz w:val="22"/>
          <w:szCs w:val="22"/>
        </w:rPr>
        <w:t>:</w:t>
      </w:r>
    </w:p>
    <w:p w14:paraId="4B22C9C8" w14:textId="77777777" w:rsidR="00CE4137" w:rsidRPr="00CE4137" w:rsidRDefault="00CE4137" w:rsidP="00CE4137">
      <w:pPr>
        <w:spacing w:line="276" w:lineRule="auto"/>
        <w:rPr>
          <w:rFonts w:ascii="Lato" w:hAnsi="Lato"/>
          <w:b/>
          <w:iCs/>
          <w:sz w:val="22"/>
          <w:szCs w:val="22"/>
        </w:rPr>
      </w:pPr>
      <w:r w:rsidRPr="00CE4137">
        <w:rPr>
          <w:rFonts w:ascii="Lato" w:hAnsi="Lato"/>
          <w:b/>
          <w:iCs/>
          <w:sz w:val="22"/>
          <w:szCs w:val="22"/>
        </w:rPr>
        <w:t>Zona Sur, Achumani, calle 4 esquina Fuerza Naval #333 La Paz – Bolivia</w:t>
      </w:r>
    </w:p>
    <w:p w14:paraId="64278C53" w14:textId="296963B4" w:rsidR="00B25B99" w:rsidRPr="00FE5BCA" w:rsidRDefault="00B25B99" w:rsidP="00CE4137">
      <w:pPr>
        <w:spacing w:line="276" w:lineRule="auto"/>
        <w:ind w:left="851"/>
        <w:rPr>
          <w:rFonts w:ascii="Lato" w:hAnsi="Lato"/>
          <w:b/>
          <w:bCs/>
          <w:sz w:val="22"/>
          <w:szCs w:val="22"/>
        </w:rPr>
      </w:pPr>
    </w:p>
    <w:sectPr w:rsidR="00B25B99" w:rsidRPr="00FE5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7354" w14:textId="77777777" w:rsidR="00882E2B" w:rsidRDefault="00882E2B" w:rsidP="00BE3FCA">
      <w:pPr>
        <w:spacing w:after="0" w:line="240" w:lineRule="auto"/>
      </w:pPr>
      <w:r>
        <w:separator/>
      </w:r>
    </w:p>
  </w:endnote>
  <w:endnote w:type="continuationSeparator" w:id="0">
    <w:p w14:paraId="5EF268AD" w14:textId="77777777" w:rsidR="00882E2B" w:rsidRDefault="00882E2B" w:rsidP="00B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36DE" w14:textId="77777777" w:rsidR="00882E2B" w:rsidRDefault="00882E2B" w:rsidP="00BE3FCA">
      <w:pPr>
        <w:spacing w:after="0" w:line="240" w:lineRule="auto"/>
      </w:pPr>
      <w:r>
        <w:separator/>
      </w:r>
    </w:p>
  </w:footnote>
  <w:footnote w:type="continuationSeparator" w:id="0">
    <w:p w14:paraId="47EF6F70" w14:textId="77777777" w:rsidR="00882E2B" w:rsidRDefault="00882E2B" w:rsidP="00BE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A34"/>
    <w:multiLevelType w:val="hybridMultilevel"/>
    <w:tmpl w:val="DF8818B8"/>
    <w:lvl w:ilvl="0" w:tplc="274ACF8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1B46C30"/>
    <w:multiLevelType w:val="hybridMultilevel"/>
    <w:tmpl w:val="55AAF0D0"/>
    <w:lvl w:ilvl="0" w:tplc="73AE42C4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40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4A39B6"/>
    <w:multiLevelType w:val="hybridMultilevel"/>
    <w:tmpl w:val="F7A03C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920"/>
    <w:multiLevelType w:val="hybridMultilevel"/>
    <w:tmpl w:val="2F842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19D3"/>
    <w:multiLevelType w:val="hybridMultilevel"/>
    <w:tmpl w:val="27207EC0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124156"/>
    <w:multiLevelType w:val="multilevel"/>
    <w:tmpl w:val="3B70C1D8"/>
    <w:lvl w:ilvl="0">
      <w:start w:val="1"/>
      <w:numFmt w:val="decimal"/>
      <w:lvlText w:val="%1."/>
      <w:lvlJc w:val="left"/>
      <w:pPr>
        <w:ind w:left="1428" w:hanging="720"/>
      </w:pPr>
      <w:rPr>
        <w:rFonts w:ascii="Lato" w:eastAsiaTheme="minorHAnsi" w:hAnsi="Lato" w:cstheme="minorBidi"/>
      </w:r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848" w:hanging="720"/>
      </w:pPr>
    </w:lvl>
    <w:lvl w:ilvl="3">
      <w:start w:val="1"/>
      <w:numFmt w:val="decimal"/>
      <w:lvlText w:val="%1.%2.%3.%4"/>
      <w:lvlJc w:val="left"/>
      <w:pPr>
        <w:ind w:left="3558" w:hanging="720"/>
      </w:pPr>
    </w:lvl>
    <w:lvl w:ilvl="4">
      <w:start w:val="1"/>
      <w:numFmt w:val="decimal"/>
      <w:lvlText w:val="%1.%2.%3.%4.%5"/>
      <w:lvlJc w:val="left"/>
      <w:pPr>
        <w:ind w:left="4628" w:hanging="1080"/>
      </w:pPr>
    </w:lvl>
    <w:lvl w:ilvl="5">
      <w:start w:val="1"/>
      <w:numFmt w:val="decimal"/>
      <w:lvlText w:val="%1.%2.%3.%4.%5.%6"/>
      <w:lvlJc w:val="left"/>
      <w:pPr>
        <w:ind w:left="5338" w:hanging="1080"/>
      </w:pPr>
    </w:lvl>
    <w:lvl w:ilvl="6">
      <w:start w:val="1"/>
      <w:numFmt w:val="decimal"/>
      <w:lvlText w:val="%1.%2.%3.%4.%5.%6.%7"/>
      <w:lvlJc w:val="left"/>
      <w:pPr>
        <w:ind w:left="6408" w:hanging="1440"/>
      </w:pPr>
    </w:lvl>
    <w:lvl w:ilvl="7">
      <w:start w:val="1"/>
      <w:numFmt w:val="decimal"/>
      <w:lvlText w:val="%1.%2.%3.%4.%5.%6.%7.%8"/>
      <w:lvlJc w:val="left"/>
      <w:pPr>
        <w:ind w:left="7118" w:hanging="1440"/>
      </w:pPr>
    </w:lvl>
    <w:lvl w:ilvl="8">
      <w:start w:val="1"/>
      <w:numFmt w:val="decimal"/>
      <w:lvlText w:val="%1.%2.%3.%4.%5.%6.%7.%8.%9"/>
      <w:lvlJc w:val="left"/>
      <w:pPr>
        <w:ind w:left="7828" w:hanging="1440"/>
      </w:pPr>
    </w:lvl>
  </w:abstractNum>
  <w:abstractNum w:abstractNumId="6" w15:restartNumberingAfterBreak="0">
    <w:nsid w:val="2DD56D2B"/>
    <w:multiLevelType w:val="hybridMultilevel"/>
    <w:tmpl w:val="DD1E4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077E"/>
    <w:multiLevelType w:val="hybridMultilevel"/>
    <w:tmpl w:val="E384D0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9436D5"/>
    <w:multiLevelType w:val="hybridMultilevel"/>
    <w:tmpl w:val="771E2F1C"/>
    <w:lvl w:ilvl="0" w:tplc="BA96AA7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53081D86"/>
    <w:multiLevelType w:val="hybridMultilevel"/>
    <w:tmpl w:val="C10C7C7A"/>
    <w:lvl w:ilvl="0" w:tplc="CBDEB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B5179"/>
    <w:multiLevelType w:val="hybridMultilevel"/>
    <w:tmpl w:val="B354333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A5A28"/>
    <w:multiLevelType w:val="hybridMultilevel"/>
    <w:tmpl w:val="DC3C77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2C1A"/>
    <w:multiLevelType w:val="hybridMultilevel"/>
    <w:tmpl w:val="16E814E0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6447DB2"/>
    <w:multiLevelType w:val="hybridMultilevel"/>
    <w:tmpl w:val="F6501E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12BB"/>
    <w:multiLevelType w:val="hybridMultilevel"/>
    <w:tmpl w:val="291A239E"/>
    <w:lvl w:ilvl="0" w:tplc="2B9C4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84193"/>
    <w:multiLevelType w:val="hybridMultilevel"/>
    <w:tmpl w:val="AD94A72C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CB103D8"/>
    <w:multiLevelType w:val="hybridMultilevel"/>
    <w:tmpl w:val="25601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0714"/>
    <w:multiLevelType w:val="hybridMultilevel"/>
    <w:tmpl w:val="DD1E40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06469"/>
    <w:multiLevelType w:val="hybridMultilevel"/>
    <w:tmpl w:val="A9360924"/>
    <w:lvl w:ilvl="0" w:tplc="425C5202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2746D"/>
    <w:multiLevelType w:val="hybridMultilevel"/>
    <w:tmpl w:val="FE243E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496"/>
    <w:multiLevelType w:val="hybridMultilevel"/>
    <w:tmpl w:val="B83A155C"/>
    <w:lvl w:ilvl="0" w:tplc="BA388A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9173">
    <w:abstractNumId w:val="5"/>
  </w:num>
  <w:num w:numId="2" w16cid:durableId="994141078">
    <w:abstractNumId w:val="20"/>
  </w:num>
  <w:num w:numId="3" w16cid:durableId="1958830742">
    <w:abstractNumId w:val="11"/>
  </w:num>
  <w:num w:numId="4" w16cid:durableId="109516475">
    <w:abstractNumId w:val="19"/>
  </w:num>
  <w:num w:numId="5" w16cid:durableId="1082677554">
    <w:abstractNumId w:val="14"/>
  </w:num>
  <w:num w:numId="6" w16cid:durableId="1183132101">
    <w:abstractNumId w:val="18"/>
  </w:num>
  <w:num w:numId="7" w16cid:durableId="1184200421">
    <w:abstractNumId w:val="1"/>
  </w:num>
  <w:num w:numId="8" w16cid:durableId="2031106415">
    <w:abstractNumId w:val="3"/>
  </w:num>
  <w:num w:numId="9" w16cid:durableId="2112823121">
    <w:abstractNumId w:val="9"/>
  </w:num>
  <w:num w:numId="10" w16cid:durableId="445269665">
    <w:abstractNumId w:val="7"/>
  </w:num>
  <w:num w:numId="11" w16cid:durableId="985934178">
    <w:abstractNumId w:val="10"/>
  </w:num>
  <w:num w:numId="12" w16cid:durableId="699403272">
    <w:abstractNumId w:val="16"/>
  </w:num>
  <w:num w:numId="13" w16cid:durableId="1463764463">
    <w:abstractNumId w:val="4"/>
  </w:num>
  <w:num w:numId="14" w16cid:durableId="584807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799252">
    <w:abstractNumId w:val="17"/>
  </w:num>
  <w:num w:numId="16" w16cid:durableId="1275937810">
    <w:abstractNumId w:val="6"/>
  </w:num>
  <w:num w:numId="17" w16cid:durableId="1761216618">
    <w:abstractNumId w:val="15"/>
  </w:num>
  <w:num w:numId="18" w16cid:durableId="1415006708">
    <w:abstractNumId w:val="12"/>
  </w:num>
  <w:num w:numId="19" w16cid:durableId="1256669050">
    <w:abstractNumId w:val="2"/>
  </w:num>
  <w:num w:numId="20" w16cid:durableId="112722139">
    <w:abstractNumId w:val="13"/>
  </w:num>
  <w:num w:numId="21" w16cid:durableId="955910191">
    <w:abstractNumId w:val="0"/>
  </w:num>
  <w:num w:numId="22" w16cid:durableId="521211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4"/>
    <w:rsid w:val="00002671"/>
    <w:rsid w:val="00010EBE"/>
    <w:rsid w:val="00014C0B"/>
    <w:rsid w:val="000215D5"/>
    <w:rsid w:val="000256E2"/>
    <w:rsid w:val="000267B9"/>
    <w:rsid w:val="00026B70"/>
    <w:rsid w:val="000279DC"/>
    <w:rsid w:val="0003233C"/>
    <w:rsid w:val="000332F6"/>
    <w:rsid w:val="00034BF5"/>
    <w:rsid w:val="0004662B"/>
    <w:rsid w:val="00046F6C"/>
    <w:rsid w:val="00052F21"/>
    <w:rsid w:val="00057F95"/>
    <w:rsid w:val="00060B80"/>
    <w:rsid w:val="0006214A"/>
    <w:rsid w:val="0007034E"/>
    <w:rsid w:val="00072A37"/>
    <w:rsid w:val="00074B88"/>
    <w:rsid w:val="00083F62"/>
    <w:rsid w:val="00090901"/>
    <w:rsid w:val="00094874"/>
    <w:rsid w:val="000A19FB"/>
    <w:rsid w:val="000A4014"/>
    <w:rsid w:val="000A6177"/>
    <w:rsid w:val="000A7A68"/>
    <w:rsid w:val="000B30B3"/>
    <w:rsid w:val="000B6343"/>
    <w:rsid w:val="000B6764"/>
    <w:rsid w:val="000C02C5"/>
    <w:rsid w:val="000C1534"/>
    <w:rsid w:val="000C32B9"/>
    <w:rsid w:val="000C51A3"/>
    <w:rsid w:val="000C5CB2"/>
    <w:rsid w:val="000D3513"/>
    <w:rsid w:val="000E6656"/>
    <w:rsid w:val="000F0193"/>
    <w:rsid w:val="000F2C17"/>
    <w:rsid w:val="000F77F2"/>
    <w:rsid w:val="00102363"/>
    <w:rsid w:val="00103DDA"/>
    <w:rsid w:val="00116B76"/>
    <w:rsid w:val="0012194F"/>
    <w:rsid w:val="001230FA"/>
    <w:rsid w:val="00131843"/>
    <w:rsid w:val="00132C9E"/>
    <w:rsid w:val="001362A8"/>
    <w:rsid w:val="0014043D"/>
    <w:rsid w:val="001458C9"/>
    <w:rsid w:val="00150D60"/>
    <w:rsid w:val="001541EE"/>
    <w:rsid w:val="001542D8"/>
    <w:rsid w:val="00157831"/>
    <w:rsid w:val="001612DC"/>
    <w:rsid w:val="00163D07"/>
    <w:rsid w:val="0016631D"/>
    <w:rsid w:val="0017057F"/>
    <w:rsid w:val="00174793"/>
    <w:rsid w:val="0017675A"/>
    <w:rsid w:val="00182393"/>
    <w:rsid w:val="00183DE9"/>
    <w:rsid w:val="00192E5F"/>
    <w:rsid w:val="0019399D"/>
    <w:rsid w:val="001963B8"/>
    <w:rsid w:val="0019785B"/>
    <w:rsid w:val="00197E02"/>
    <w:rsid w:val="001A076D"/>
    <w:rsid w:val="001A13F0"/>
    <w:rsid w:val="001A2432"/>
    <w:rsid w:val="001A7333"/>
    <w:rsid w:val="001B5187"/>
    <w:rsid w:val="001B5221"/>
    <w:rsid w:val="001B6146"/>
    <w:rsid w:val="001C6EF3"/>
    <w:rsid w:val="001D1480"/>
    <w:rsid w:val="001D1FD2"/>
    <w:rsid w:val="001D2046"/>
    <w:rsid w:val="001D5515"/>
    <w:rsid w:val="001D7B70"/>
    <w:rsid w:val="001E42A2"/>
    <w:rsid w:val="001E69E7"/>
    <w:rsid w:val="001F7B09"/>
    <w:rsid w:val="00202FAD"/>
    <w:rsid w:val="002039B8"/>
    <w:rsid w:val="002040ED"/>
    <w:rsid w:val="002042D8"/>
    <w:rsid w:val="0020787C"/>
    <w:rsid w:val="002435C3"/>
    <w:rsid w:val="00244319"/>
    <w:rsid w:val="00250230"/>
    <w:rsid w:val="00252C73"/>
    <w:rsid w:val="00253D5E"/>
    <w:rsid w:val="00256269"/>
    <w:rsid w:val="00256AAB"/>
    <w:rsid w:val="00263FC3"/>
    <w:rsid w:val="00264A49"/>
    <w:rsid w:val="0027100C"/>
    <w:rsid w:val="002710C0"/>
    <w:rsid w:val="00281B08"/>
    <w:rsid w:val="00282398"/>
    <w:rsid w:val="00284176"/>
    <w:rsid w:val="00287E3D"/>
    <w:rsid w:val="0029013D"/>
    <w:rsid w:val="00290DE0"/>
    <w:rsid w:val="002A1FE3"/>
    <w:rsid w:val="002A3813"/>
    <w:rsid w:val="002A5F22"/>
    <w:rsid w:val="002B20F5"/>
    <w:rsid w:val="002B631E"/>
    <w:rsid w:val="002C05EA"/>
    <w:rsid w:val="002D3880"/>
    <w:rsid w:val="002D3CA6"/>
    <w:rsid w:val="002D5701"/>
    <w:rsid w:val="002D57F9"/>
    <w:rsid w:val="002D68C0"/>
    <w:rsid w:val="002E15C3"/>
    <w:rsid w:val="002F0394"/>
    <w:rsid w:val="002F07D0"/>
    <w:rsid w:val="002F3DEE"/>
    <w:rsid w:val="002F3E18"/>
    <w:rsid w:val="002F59E9"/>
    <w:rsid w:val="002F5ACF"/>
    <w:rsid w:val="002F70D2"/>
    <w:rsid w:val="003025CF"/>
    <w:rsid w:val="0030373C"/>
    <w:rsid w:val="003046BC"/>
    <w:rsid w:val="00306104"/>
    <w:rsid w:val="00306AF7"/>
    <w:rsid w:val="003109BF"/>
    <w:rsid w:val="00325355"/>
    <w:rsid w:val="0032665F"/>
    <w:rsid w:val="00326E04"/>
    <w:rsid w:val="003375FD"/>
    <w:rsid w:val="00344415"/>
    <w:rsid w:val="00344FD9"/>
    <w:rsid w:val="00346A28"/>
    <w:rsid w:val="00347B92"/>
    <w:rsid w:val="0035380C"/>
    <w:rsid w:val="00362119"/>
    <w:rsid w:val="003629DE"/>
    <w:rsid w:val="00362AFE"/>
    <w:rsid w:val="00375AC2"/>
    <w:rsid w:val="003806EA"/>
    <w:rsid w:val="00382B96"/>
    <w:rsid w:val="003856C0"/>
    <w:rsid w:val="003A2394"/>
    <w:rsid w:val="003B0C4D"/>
    <w:rsid w:val="003B5973"/>
    <w:rsid w:val="003C4B6F"/>
    <w:rsid w:val="003C6325"/>
    <w:rsid w:val="003C6CB5"/>
    <w:rsid w:val="003C74AD"/>
    <w:rsid w:val="003D3B6D"/>
    <w:rsid w:val="003D44BD"/>
    <w:rsid w:val="003D5F33"/>
    <w:rsid w:val="003D5FED"/>
    <w:rsid w:val="003E2DC9"/>
    <w:rsid w:val="004065E6"/>
    <w:rsid w:val="004229DC"/>
    <w:rsid w:val="004238D8"/>
    <w:rsid w:val="00424CAF"/>
    <w:rsid w:val="00427237"/>
    <w:rsid w:val="00427890"/>
    <w:rsid w:val="00427C69"/>
    <w:rsid w:val="00430567"/>
    <w:rsid w:val="00436A5A"/>
    <w:rsid w:val="00447D0C"/>
    <w:rsid w:val="00450987"/>
    <w:rsid w:val="00452BEC"/>
    <w:rsid w:val="00455BD4"/>
    <w:rsid w:val="00457F53"/>
    <w:rsid w:val="004657FB"/>
    <w:rsid w:val="00465CD2"/>
    <w:rsid w:val="0046730B"/>
    <w:rsid w:val="00471850"/>
    <w:rsid w:val="00472A07"/>
    <w:rsid w:val="00474A92"/>
    <w:rsid w:val="00485EF2"/>
    <w:rsid w:val="00495FAC"/>
    <w:rsid w:val="004A17B9"/>
    <w:rsid w:val="004A1A2F"/>
    <w:rsid w:val="004A4D95"/>
    <w:rsid w:val="004A6D2A"/>
    <w:rsid w:val="004A6D4A"/>
    <w:rsid w:val="004B0995"/>
    <w:rsid w:val="004B45C0"/>
    <w:rsid w:val="004B53E4"/>
    <w:rsid w:val="004C1786"/>
    <w:rsid w:val="004C6622"/>
    <w:rsid w:val="004C73DE"/>
    <w:rsid w:val="004D0D82"/>
    <w:rsid w:val="004E5859"/>
    <w:rsid w:val="004E6231"/>
    <w:rsid w:val="004F115B"/>
    <w:rsid w:val="004F11CD"/>
    <w:rsid w:val="004F4B92"/>
    <w:rsid w:val="0050021B"/>
    <w:rsid w:val="00501C58"/>
    <w:rsid w:val="00503AB6"/>
    <w:rsid w:val="0051035C"/>
    <w:rsid w:val="00512F5B"/>
    <w:rsid w:val="00514F09"/>
    <w:rsid w:val="005160BC"/>
    <w:rsid w:val="0051704E"/>
    <w:rsid w:val="005220FB"/>
    <w:rsid w:val="00522D1B"/>
    <w:rsid w:val="0052435D"/>
    <w:rsid w:val="0052504A"/>
    <w:rsid w:val="00525262"/>
    <w:rsid w:val="0052577F"/>
    <w:rsid w:val="00530F2E"/>
    <w:rsid w:val="00531FD9"/>
    <w:rsid w:val="005402F8"/>
    <w:rsid w:val="005404F2"/>
    <w:rsid w:val="00540D49"/>
    <w:rsid w:val="00544B93"/>
    <w:rsid w:val="00551F5C"/>
    <w:rsid w:val="005555F3"/>
    <w:rsid w:val="00563C9F"/>
    <w:rsid w:val="00566607"/>
    <w:rsid w:val="005667A7"/>
    <w:rsid w:val="00581BE9"/>
    <w:rsid w:val="00582D38"/>
    <w:rsid w:val="00584C98"/>
    <w:rsid w:val="00585F33"/>
    <w:rsid w:val="00592470"/>
    <w:rsid w:val="005941D8"/>
    <w:rsid w:val="00597A9C"/>
    <w:rsid w:val="005A4CC0"/>
    <w:rsid w:val="005A60E1"/>
    <w:rsid w:val="005B054F"/>
    <w:rsid w:val="005C3953"/>
    <w:rsid w:val="005C65D0"/>
    <w:rsid w:val="005C7557"/>
    <w:rsid w:val="005E1303"/>
    <w:rsid w:val="005E530B"/>
    <w:rsid w:val="005F1087"/>
    <w:rsid w:val="006001B1"/>
    <w:rsid w:val="0061040C"/>
    <w:rsid w:val="00612B3B"/>
    <w:rsid w:val="006222EF"/>
    <w:rsid w:val="0062393D"/>
    <w:rsid w:val="006303DB"/>
    <w:rsid w:val="00630619"/>
    <w:rsid w:val="006308F3"/>
    <w:rsid w:val="00633B67"/>
    <w:rsid w:val="00642216"/>
    <w:rsid w:val="00644AC0"/>
    <w:rsid w:val="00644D98"/>
    <w:rsid w:val="00644EBD"/>
    <w:rsid w:val="00645068"/>
    <w:rsid w:val="0064761C"/>
    <w:rsid w:val="00647A07"/>
    <w:rsid w:val="0065028B"/>
    <w:rsid w:val="00653272"/>
    <w:rsid w:val="0065406F"/>
    <w:rsid w:val="00655CFC"/>
    <w:rsid w:val="0065656F"/>
    <w:rsid w:val="0065665A"/>
    <w:rsid w:val="006630D0"/>
    <w:rsid w:val="00672084"/>
    <w:rsid w:val="00673892"/>
    <w:rsid w:val="00682FBB"/>
    <w:rsid w:val="00683969"/>
    <w:rsid w:val="00683E15"/>
    <w:rsid w:val="00695C66"/>
    <w:rsid w:val="006A72C9"/>
    <w:rsid w:val="006A7B29"/>
    <w:rsid w:val="006D0D55"/>
    <w:rsid w:val="006D60D5"/>
    <w:rsid w:val="006E4127"/>
    <w:rsid w:val="006F1112"/>
    <w:rsid w:val="006F1E43"/>
    <w:rsid w:val="006F6F92"/>
    <w:rsid w:val="00701916"/>
    <w:rsid w:val="0070713C"/>
    <w:rsid w:val="00710688"/>
    <w:rsid w:val="007119B5"/>
    <w:rsid w:val="0071367D"/>
    <w:rsid w:val="00713F44"/>
    <w:rsid w:val="007163C5"/>
    <w:rsid w:val="007279FD"/>
    <w:rsid w:val="007328E4"/>
    <w:rsid w:val="007354F4"/>
    <w:rsid w:val="00736254"/>
    <w:rsid w:val="00736B73"/>
    <w:rsid w:val="007419D1"/>
    <w:rsid w:val="00741EFA"/>
    <w:rsid w:val="00756298"/>
    <w:rsid w:val="00756342"/>
    <w:rsid w:val="00761808"/>
    <w:rsid w:val="00762657"/>
    <w:rsid w:val="0076683C"/>
    <w:rsid w:val="007823F0"/>
    <w:rsid w:val="00782E11"/>
    <w:rsid w:val="0079281C"/>
    <w:rsid w:val="00793D26"/>
    <w:rsid w:val="007A0764"/>
    <w:rsid w:val="007A62A3"/>
    <w:rsid w:val="007A6E8B"/>
    <w:rsid w:val="007B2EEA"/>
    <w:rsid w:val="007B52C3"/>
    <w:rsid w:val="007C0EFA"/>
    <w:rsid w:val="007C1EAE"/>
    <w:rsid w:val="007C2517"/>
    <w:rsid w:val="007C5CFC"/>
    <w:rsid w:val="007D4A2E"/>
    <w:rsid w:val="007D4DCB"/>
    <w:rsid w:val="007E1616"/>
    <w:rsid w:val="007E4D2E"/>
    <w:rsid w:val="007F5EAE"/>
    <w:rsid w:val="00803338"/>
    <w:rsid w:val="008070B8"/>
    <w:rsid w:val="00810A3B"/>
    <w:rsid w:val="00812950"/>
    <w:rsid w:val="00813C4E"/>
    <w:rsid w:val="00817371"/>
    <w:rsid w:val="008174DA"/>
    <w:rsid w:val="00824A3D"/>
    <w:rsid w:val="00824D2E"/>
    <w:rsid w:val="008355BC"/>
    <w:rsid w:val="00837F42"/>
    <w:rsid w:val="008413EB"/>
    <w:rsid w:val="00846B9A"/>
    <w:rsid w:val="00853971"/>
    <w:rsid w:val="00856274"/>
    <w:rsid w:val="00862F7A"/>
    <w:rsid w:val="0087486A"/>
    <w:rsid w:val="00874ED9"/>
    <w:rsid w:val="00875BC3"/>
    <w:rsid w:val="00875F99"/>
    <w:rsid w:val="00882E2B"/>
    <w:rsid w:val="008861C1"/>
    <w:rsid w:val="00887073"/>
    <w:rsid w:val="00895918"/>
    <w:rsid w:val="00895A7B"/>
    <w:rsid w:val="00895F02"/>
    <w:rsid w:val="008A18DA"/>
    <w:rsid w:val="008A3E38"/>
    <w:rsid w:val="008A753D"/>
    <w:rsid w:val="008B1210"/>
    <w:rsid w:val="008B22D8"/>
    <w:rsid w:val="008B25F1"/>
    <w:rsid w:val="008B404B"/>
    <w:rsid w:val="008B4CA4"/>
    <w:rsid w:val="008B59D1"/>
    <w:rsid w:val="008B7208"/>
    <w:rsid w:val="008C0AF9"/>
    <w:rsid w:val="008C65FB"/>
    <w:rsid w:val="008D0255"/>
    <w:rsid w:val="008D2755"/>
    <w:rsid w:val="008D55F5"/>
    <w:rsid w:val="008D7890"/>
    <w:rsid w:val="008E3BF8"/>
    <w:rsid w:val="008E5A62"/>
    <w:rsid w:val="008F13A7"/>
    <w:rsid w:val="008F3914"/>
    <w:rsid w:val="008F61A4"/>
    <w:rsid w:val="0090291E"/>
    <w:rsid w:val="00903AB9"/>
    <w:rsid w:val="00905722"/>
    <w:rsid w:val="00905CD5"/>
    <w:rsid w:val="009073F9"/>
    <w:rsid w:val="00912E5E"/>
    <w:rsid w:val="009166B0"/>
    <w:rsid w:val="0091675C"/>
    <w:rsid w:val="00922C90"/>
    <w:rsid w:val="009300AF"/>
    <w:rsid w:val="00930AB3"/>
    <w:rsid w:val="009321E6"/>
    <w:rsid w:val="00932512"/>
    <w:rsid w:val="00932594"/>
    <w:rsid w:val="009376D4"/>
    <w:rsid w:val="00940AD7"/>
    <w:rsid w:val="00942B8E"/>
    <w:rsid w:val="00943EBD"/>
    <w:rsid w:val="00956E47"/>
    <w:rsid w:val="00963D36"/>
    <w:rsid w:val="00975231"/>
    <w:rsid w:val="009830DC"/>
    <w:rsid w:val="009838F0"/>
    <w:rsid w:val="009911F4"/>
    <w:rsid w:val="00997DDA"/>
    <w:rsid w:val="009A0E61"/>
    <w:rsid w:val="009A155C"/>
    <w:rsid w:val="009A260B"/>
    <w:rsid w:val="009B3EE2"/>
    <w:rsid w:val="009B5DA6"/>
    <w:rsid w:val="009B6654"/>
    <w:rsid w:val="009C1D16"/>
    <w:rsid w:val="009D0C2E"/>
    <w:rsid w:val="009E5E49"/>
    <w:rsid w:val="009F27FE"/>
    <w:rsid w:val="009F6852"/>
    <w:rsid w:val="00A11727"/>
    <w:rsid w:val="00A14036"/>
    <w:rsid w:val="00A148FC"/>
    <w:rsid w:val="00A17853"/>
    <w:rsid w:val="00A20583"/>
    <w:rsid w:val="00A2406B"/>
    <w:rsid w:val="00A24E90"/>
    <w:rsid w:val="00A25223"/>
    <w:rsid w:val="00A255B9"/>
    <w:rsid w:val="00A255DC"/>
    <w:rsid w:val="00A2757A"/>
    <w:rsid w:val="00A30C87"/>
    <w:rsid w:val="00A33509"/>
    <w:rsid w:val="00A455A5"/>
    <w:rsid w:val="00A52376"/>
    <w:rsid w:val="00A6396A"/>
    <w:rsid w:val="00A63D03"/>
    <w:rsid w:val="00A64088"/>
    <w:rsid w:val="00A72D06"/>
    <w:rsid w:val="00A80213"/>
    <w:rsid w:val="00A80978"/>
    <w:rsid w:val="00A8162C"/>
    <w:rsid w:val="00A87347"/>
    <w:rsid w:val="00A919FA"/>
    <w:rsid w:val="00A93803"/>
    <w:rsid w:val="00A94A5C"/>
    <w:rsid w:val="00AA033A"/>
    <w:rsid w:val="00AA7256"/>
    <w:rsid w:val="00AA7D80"/>
    <w:rsid w:val="00AD1ACC"/>
    <w:rsid w:val="00AD2972"/>
    <w:rsid w:val="00AD37F9"/>
    <w:rsid w:val="00AD386B"/>
    <w:rsid w:val="00AD7C13"/>
    <w:rsid w:val="00AD7FB7"/>
    <w:rsid w:val="00AE475C"/>
    <w:rsid w:val="00AE5B38"/>
    <w:rsid w:val="00AE7EBC"/>
    <w:rsid w:val="00AF14A0"/>
    <w:rsid w:val="00AF1A84"/>
    <w:rsid w:val="00AF3269"/>
    <w:rsid w:val="00B02DC1"/>
    <w:rsid w:val="00B0501C"/>
    <w:rsid w:val="00B06222"/>
    <w:rsid w:val="00B11E5C"/>
    <w:rsid w:val="00B21788"/>
    <w:rsid w:val="00B23308"/>
    <w:rsid w:val="00B23314"/>
    <w:rsid w:val="00B239EA"/>
    <w:rsid w:val="00B244F6"/>
    <w:rsid w:val="00B25B99"/>
    <w:rsid w:val="00B276CE"/>
    <w:rsid w:val="00B366DF"/>
    <w:rsid w:val="00B4087D"/>
    <w:rsid w:val="00B47047"/>
    <w:rsid w:val="00B558DA"/>
    <w:rsid w:val="00B62164"/>
    <w:rsid w:val="00B628DA"/>
    <w:rsid w:val="00B6528C"/>
    <w:rsid w:val="00B65B7F"/>
    <w:rsid w:val="00B76219"/>
    <w:rsid w:val="00B765E8"/>
    <w:rsid w:val="00B8377E"/>
    <w:rsid w:val="00B87170"/>
    <w:rsid w:val="00B932E8"/>
    <w:rsid w:val="00BA3968"/>
    <w:rsid w:val="00BA4D6B"/>
    <w:rsid w:val="00BA6707"/>
    <w:rsid w:val="00BA7BCF"/>
    <w:rsid w:val="00BB3154"/>
    <w:rsid w:val="00BB7C3A"/>
    <w:rsid w:val="00BC12EC"/>
    <w:rsid w:val="00BC492F"/>
    <w:rsid w:val="00BC53FA"/>
    <w:rsid w:val="00BC5C66"/>
    <w:rsid w:val="00BD1389"/>
    <w:rsid w:val="00BD2702"/>
    <w:rsid w:val="00BD5E9C"/>
    <w:rsid w:val="00BD67FA"/>
    <w:rsid w:val="00BE141E"/>
    <w:rsid w:val="00BE36F0"/>
    <w:rsid w:val="00BE3FCA"/>
    <w:rsid w:val="00BF1B4E"/>
    <w:rsid w:val="00BF3EF1"/>
    <w:rsid w:val="00BF66E9"/>
    <w:rsid w:val="00C00498"/>
    <w:rsid w:val="00C105E7"/>
    <w:rsid w:val="00C14781"/>
    <w:rsid w:val="00C14C8C"/>
    <w:rsid w:val="00C16C4D"/>
    <w:rsid w:val="00C33F5E"/>
    <w:rsid w:val="00C358E2"/>
    <w:rsid w:val="00C37922"/>
    <w:rsid w:val="00C41D6A"/>
    <w:rsid w:val="00C459EA"/>
    <w:rsid w:val="00C5366E"/>
    <w:rsid w:val="00C63514"/>
    <w:rsid w:val="00C7330E"/>
    <w:rsid w:val="00C7557C"/>
    <w:rsid w:val="00C80677"/>
    <w:rsid w:val="00C83868"/>
    <w:rsid w:val="00C90ED6"/>
    <w:rsid w:val="00C95622"/>
    <w:rsid w:val="00C96651"/>
    <w:rsid w:val="00CA0B66"/>
    <w:rsid w:val="00CA3824"/>
    <w:rsid w:val="00CA7D64"/>
    <w:rsid w:val="00CB1E01"/>
    <w:rsid w:val="00CC4048"/>
    <w:rsid w:val="00CC4842"/>
    <w:rsid w:val="00CC4D29"/>
    <w:rsid w:val="00CC555C"/>
    <w:rsid w:val="00CC7D81"/>
    <w:rsid w:val="00CD4955"/>
    <w:rsid w:val="00CE1E0D"/>
    <w:rsid w:val="00CE34D0"/>
    <w:rsid w:val="00CE4137"/>
    <w:rsid w:val="00CE7E56"/>
    <w:rsid w:val="00CF451B"/>
    <w:rsid w:val="00D01E4E"/>
    <w:rsid w:val="00D06CB0"/>
    <w:rsid w:val="00D12C4F"/>
    <w:rsid w:val="00D22911"/>
    <w:rsid w:val="00D2708B"/>
    <w:rsid w:val="00D31206"/>
    <w:rsid w:val="00D40041"/>
    <w:rsid w:val="00D46B6F"/>
    <w:rsid w:val="00D50C7A"/>
    <w:rsid w:val="00D519AC"/>
    <w:rsid w:val="00D51C6C"/>
    <w:rsid w:val="00D55E68"/>
    <w:rsid w:val="00D60BB5"/>
    <w:rsid w:val="00D65C39"/>
    <w:rsid w:val="00D66D9E"/>
    <w:rsid w:val="00D7098B"/>
    <w:rsid w:val="00D76CFE"/>
    <w:rsid w:val="00D775F7"/>
    <w:rsid w:val="00D80538"/>
    <w:rsid w:val="00D809F5"/>
    <w:rsid w:val="00D8567F"/>
    <w:rsid w:val="00D96B70"/>
    <w:rsid w:val="00DA022A"/>
    <w:rsid w:val="00DA5A7F"/>
    <w:rsid w:val="00DA60CA"/>
    <w:rsid w:val="00DA755C"/>
    <w:rsid w:val="00DB29C3"/>
    <w:rsid w:val="00DB2AF7"/>
    <w:rsid w:val="00DB548E"/>
    <w:rsid w:val="00DC0E73"/>
    <w:rsid w:val="00DD0247"/>
    <w:rsid w:val="00DE0708"/>
    <w:rsid w:val="00DE108A"/>
    <w:rsid w:val="00DE3B10"/>
    <w:rsid w:val="00DE5B99"/>
    <w:rsid w:val="00DE6178"/>
    <w:rsid w:val="00DF16EE"/>
    <w:rsid w:val="00DF19C2"/>
    <w:rsid w:val="00DF39FB"/>
    <w:rsid w:val="00DF562B"/>
    <w:rsid w:val="00DF6FBE"/>
    <w:rsid w:val="00E02490"/>
    <w:rsid w:val="00E0788F"/>
    <w:rsid w:val="00E1462C"/>
    <w:rsid w:val="00E2043D"/>
    <w:rsid w:val="00E25433"/>
    <w:rsid w:val="00E267BB"/>
    <w:rsid w:val="00E320EF"/>
    <w:rsid w:val="00E32640"/>
    <w:rsid w:val="00E3692B"/>
    <w:rsid w:val="00E37B2F"/>
    <w:rsid w:val="00E41012"/>
    <w:rsid w:val="00E41CCF"/>
    <w:rsid w:val="00E42847"/>
    <w:rsid w:val="00E60399"/>
    <w:rsid w:val="00E746A5"/>
    <w:rsid w:val="00E75667"/>
    <w:rsid w:val="00E819D9"/>
    <w:rsid w:val="00E877C6"/>
    <w:rsid w:val="00E87D4A"/>
    <w:rsid w:val="00EA420C"/>
    <w:rsid w:val="00EA4316"/>
    <w:rsid w:val="00EB0AB4"/>
    <w:rsid w:val="00EB1C44"/>
    <w:rsid w:val="00EB2E6D"/>
    <w:rsid w:val="00EB3073"/>
    <w:rsid w:val="00ED4E9E"/>
    <w:rsid w:val="00ED4FE3"/>
    <w:rsid w:val="00ED6CF5"/>
    <w:rsid w:val="00EE0EA5"/>
    <w:rsid w:val="00EE739E"/>
    <w:rsid w:val="00F05D5A"/>
    <w:rsid w:val="00F13A69"/>
    <w:rsid w:val="00F16809"/>
    <w:rsid w:val="00F2452D"/>
    <w:rsid w:val="00F2621E"/>
    <w:rsid w:val="00F277DD"/>
    <w:rsid w:val="00F34B84"/>
    <w:rsid w:val="00F40146"/>
    <w:rsid w:val="00F50596"/>
    <w:rsid w:val="00F50E9F"/>
    <w:rsid w:val="00F51507"/>
    <w:rsid w:val="00F518A8"/>
    <w:rsid w:val="00F5251B"/>
    <w:rsid w:val="00F6280E"/>
    <w:rsid w:val="00F64EA5"/>
    <w:rsid w:val="00F710F1"/>
    <w:rsid w:val="00F72DBD"/>
    <w:rsid w:val="00F76F8A"/>
    <w:rsid w:val="00F8359F"/>
    <w:rsid w:val="00F83C15"/>
    <w:rsid w:val="00F84181"/>
    <w:rsid w:val="00F848C0"/>
    <w:rsid w:val="00F92F3E"/>
    <w:rsid w:val="00F93346"/>
    <w:rsid w:val="00F936A6"/>
    <w:rsid w:val="00F94722"/>
    <w:rsid w:val="00F96446"/>
    <w:rsid w:val="00F97076"/>
    <w:rsid w:val="00FA1988"/>
    <w:rsid w:val="00FA1A34"/>
    <w:rsid w:val="00FA4121"/>
    <w:rsid w:val="00FA78C6"/>
    <w:rsid w:val="00FB147C"/>
    <w:rsid w:val="00FB5D7A"/>
    <w:rsid w:val="00FB70F7"/>
    <w:rsid w:val="00FB7CE2"/>
    <w:rsid w:val="00FC2B55"/>
    <w:rsid w:val="00FC7024"/>
    <w:rsid w:val="00FC7C8C"/>
    <w:rsid w:val="00FD48BE"/>
    <w:rsid w:val="00FD5829"/>
    <w:rsid w:val="00FD59A5"/>
    <w:rsid w:val="00FE0E46"/>
    <w:rsid w:val="00FE1290"/>
    <w:rsid w:val="00FE1A68"/>
    <w:rsid w:val="00FE5BCA"/>
    <w:rsid w:val="00FE5EFE"/>
    <w:rsid w:val="00FE6938"/>
    <w:rsid w:val="00FE77E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CC8"/>
  <w15:chartTrackingRefBased/>
  <w15:docId w15:val="{5FA6DD84-0231-4458-9CC5-A5D75C7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B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B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B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B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B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B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B84"/>
    <w:rPr>
      <w:i/>
      <w:iCs/>
      <w:color w:val="404040" w:themeColor="text1" w:themeTint="BF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F34B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B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B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B8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0256E2"/>
  </w:style>
  <w:style w:type="paragraph" w:styleId="Textonotapie">
    <w:name w:val="footnote text"/>
    <w:basedOn w:val="Normal"/>
    <w:link w:val="TextonotapieCar"/>
    <w:uiPriority w:val="99"/>
    <w:semiHidden/>
    <w:unhideWhenUsed/>
    <w:rsid w:val="00BE3F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F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3FCA"/>
    <w:rPr>
      <w:vertAlign w:val="superscript"/>
    </w:rPr>
  </w:style>
  <w:style w:type="paragraph" w:styleId="Sinespaciado">
    <w:name w:val="No Spacing"/>
    <w:uiPriority w:val="1"/>
    <w:qFormat/>
    <w:rsid w:val="008D55F5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character" w:styleId="Hipervnculo">
    <w:name w:val="Hyperlink"/>
    <w:basedOn w:val="Fuentedeprrafopredeter"/>
    <w:unhideWhenUsed/>
    <w:rsid w:val="00FB14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B14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35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styleId="Textoennegrita">
    <w:name w:val="Strong"/>
    <w:basedOn w:val="Fuentedeprrafopredeter"/>
    <w:uiPriority w:val="22"/>
    <w:qFormat/>
    <w:rsid w:val="00CA7D64"/>
    <w:rPr>
      <w:b/>
      <w:bCs/>
    </w:rPr>
  </w:style>
  <w:style w:type="paragraph" w:styleId="Revisin">
    <w:name w:val="Revision"/>
    <w:hidden/>
    <w:uiPriority w:val="99"/>
    <w:semiHidden/>
    <w:rsid w:val="00922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cortez@savethechild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3C04-9CAE-41BA-A357-5FEC7320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Luis</dc:creator>
  <cp:keywords/>
  <dc:description/>
  <cp:lastModifiedBy>Portocarrero, Rosario</cp:lastModifiedBy>
  <cp:revision>210</cp:revision>
  <dcterms:created xsi:type="dcterms:W3CDTF">2025-04-04T01:16:00Z</dcterms:created>
  <dcterms:modified xsi:type="dcterms:W3CDTF">2025-05-05T14:11:00Z</dcterms:modified>
</cp:coreProperties>
</file>