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1E45F" w14:textId="77777777" w:rsidR="002B791D" w:rsidRPr="003E5809" w:rsidRDefault="002B791D" w:rsidP="0022486A">
      <w:pPr>
        <w:pStyle w:val="Ttulo1"/>
        <w:rPr>
          <w:rFonts w:ascii="Lato" w:hAnsi="Lato"/>
        </w:rPr>
      </w:pPr>
      <w:r w:rsidRPr="003E5809">
        <w:rPr>
          <w:rFonts w:ascii="Lato" w:hAnsi="Lato"/>
        </w:rPr>
        <w:t>TÉRMINOS DE REFERENCIA</w:t>
      </w:r>
    </w:p>
    <w:p w14:paraId="55CD41BF" w14:textId="77777777" w:rsidR="002B791D" w:rsidRPr="003E5809" w:rsidRDefault="002B791D" w:rsidP="0022486A">
      <w:pPr>
        <w:pStyle w:val="Ttulo4"/>
        <w:rPr>
          <w:rFonts w:ascii="Lato" w:eastAsia="Times New Roman" w:hAnsi="Lato"/>
        </w:rPr>
      </w:pPr>
      <w:r w:rsidRPr="003E5809">
        <w:rPr>
          <w:rFonts w:ascii="Lato" w:eastAsia="Times New Roman" w:hAnsi="Lato"/>
        </w:rPr>
        <w:t>Estudio de Línea de Base Proyecto G</w:t>
      </w:r>
      <w:r w:rsidRPr="003E5809">
        <w:rPr>
          <w:rFonts w:ascii="Lato" w:eastAsia="Times New Roman" w:hAnsi="Lato"/>
        </w:rPr>
        <w:noBreakHyphen/>
        <w:t xml:space="preserve">STAR: Gender Empowerment &amp; Green Skills </w:t>
      </w:r>
      <w:proofErr w:type="spellStart"/>
      <w:r w:rsidRPr="003E5809">
        <w:rPr>
          <w:rFonts w:ascii="Lato" w:eastAsia="Times New Roman" w:hAnsi="Lato"/>
        </w:rPr>
        <w:t>for</w:t>
      </w:r>
      <w:proofErr w:type="spellEnd"/>
      <w:r w:rsidRPr="003E5809">
        <w:rPr>
          <w:rFonts w:ascii="Lato" w:eastAsia="Times New Roman" w:hAnsi="Lato"/>
        </w:rPr>
        <w:t xml:space="preserve"> Transformative Adolescent and Youth </w:t>
      </w:r>
      <w:proofErr w:type="spellStart"/>
      <w:r w:rsidRPr="003E5809">
        <w:rPr>
          <w:rFonts w:ascii="Lato" w:eastAsia="Times New Roman" w:hAnsi="Lato"/>
        </w:rPr>
        <w:t>Resilience</w:t>
      </w:r>
      <w:proofErr w:type="spellEnd"/>
    </w:p>
    <w:p w14:paraId="06E3166A" w14:textId="2747F29A" w:rsidR="002B791D" w:rsidRPr="003E5809" w:rsidRDefault="002B791D" w:rsidP="0022486A">
      <w:pPr>
        <w:pStyle w:val="Ttulo4"/>
        <w:rPr>
          <w:rFonts w:ascii="Lato" w:eastAsia="Times New Roman" w:hAnsi="Lato"/>
          <w:u w:val="single"/>
        </w:rPr>
      </w:pPr>
      <w:r w:rsidRPr="003E5809">
        <w:rPr>
          <w:rFonts w:ascii="Lato" w:eastAsia="Times New Roman" w:hAnsi="Lato"/>
          <w:u w:val="single"/>
        </w:rPr>
        <w:t>La Paz, El Alto y Potosí – 2026</w:t>
      </w:r>
      <w:r w:rsidR="0022486A" w:rsidRPr="003E5809">
        <w:rPr>
          <w:rFonts w:ascii="Lato" w:eastAsia="Times New Roman" w:hAnsi="Lato"/>
          <w:u w:val="single"/>
        </w:rPr>
        <w:t>/2028</w:t>
      </w:r>
    </w:p>
    <w:p w14:paraId="50DF8466" w14:textId="77777777" w:rsidR="002B791D" w:rsidRPr="00AC6BB8" w:rsidRDefault="002B791D" w:rsidP="0022486A">
      <w:pPr>
        <w:pStyle w:val="Ttulo3"/>
        <w:rPr>
          <w:rFonts w:ascii="Lato" w:hAnsi="Lato"/>
          <w:sz w:val="22"/>
          <w:szCs w:val="22"/>
        </w:rPr>
      </w:pPr>
      <w:r w:rsidRPr="00AC6BB8">
        <w:rPr>
          <w:rFonts w:ascii="Lato" w:hAnsi="Lato"/>
          <w:sz w:val="22"/>
          <w:szCs w:val="22"/>
        </w:rPr>
        <w:t>1. INTRODUCCIÓN</w:t>
      </w:r>
    </w:p>
    <w:p w14:paraId="2361A4D8" w14:textId="77777777" w:rsidR="002B791D" w:rsidRPr="003E5809" w:rsidRDefault="002B791D" w:rsidP="0022486A">
      <w:pPr>
        <w:pStyle w:val="NormalWeb"/>
        <w:jc w:val="both"/>
        <w:rPr>
          <w:rStyle w:val="font-ligatures-none"/>
          <w:rFonts w:ascii="Lato" w:hAnsi="Lato"/>
          <w:sz w:val="22"/>
          <w:szCs w:val="22"/>
        </w:rPr>
      </w:pPr>
      <w:r w:rsidRPr="003E5809">
        <w:rPr>
          <w:rStyle w:val="font-ligatures-none"/>
          <w:rFonts w:ascii="Lato" w:hAnsi="Lato"/>
          <w:sz w:val="22"/>
          <w:szCs w:val="22"/>
        </w:rPr>
        <w:t xml:space="preserve">Save the Children es una organización de desarrollo y sin fines de lucro que trabaja en la promoción, cumplimiento y ejercicio de los derechos de niños, niñas y adolescentes (NNA) desde el momento de su creación en Inglaterra el año 1919 por la activista inglesa de derechos humanos Eglantyne Jebb, quien fue la autora de la Declaración de Ginebra, documento precursor de lo que vino a ser la Convención sobre los Derechos del Niño. Actualmente Save the Children International es la organización líder a nivel mundial en el trabajo a favor de la infancia, con presencia en los 5 continentes en más de 128 países. </w:t>
      </w:r>
    </w:p>
    <w:p w14:paraId="660798BF" w14:textId="77777777" w:rsidR="002B791D" w:rsidRPr="003E5809" w:rsidRDefault="002B791D" w:rsidP="000E5431">
      <w:pPr>
        <w:pStyle w:val="NormalWeb"/>
        <w:jc w:val="both"/>
        <w:rPr>
          <w:rStyle w:val="font-ligatures-none"/>
          <w:rFonts w:ascii="Lato" w:hAnsi="Lato"/>
          <w:sz w:val="22"/>
          <w:szCs w:val="22"/>
        </w:rPr>
      </w:pPr>
      <w:r w:rsidRPr="003E5809">
        <w:rPr>
          <w:rStyle w:val="font-ligatures-none"/>
          <w:rFonts w:ascii="Lato" w:hAnsi="Lato"/>
          <w:sz w:val="22"/>
          <w:szCs w:val="22"/>
        </w:rPr>
        <w:t xml:space="preserve">NUESTRA VISIÓN es “un mundo en el que todos </w:t>
      </w:r>
      <w:proofErr w:type="gramStart"/>
      <w:r w:rsidRPr="003E5809">
        <w:rPr>
          <w:rStyle w:val="font-ligatures-none"/>
          <w:rFonts w:ascii="Lato" w:hAnsi="Lato"/>
          <w:sz w:val="22"/>
          <w:szCs w:val="22"/>
        </w:rPr>
        <w:t>los niños y niñas</w:t>
      </w:r>
      <w:proofErr w:type="gramEnd"/>
      <w:r w:rsidRPr="003E5809">
        <w:rPr>
          <w:rStyle w:val="font-ligatures-none"/>
          <w:rFonts w:ascii="Lato" w:hAnsi="Lato"/>
          <w:sz w:val="22"/>
          <w:szCs w:val="22"/>
        </w:rPr>
        <w:t xml:space="preserve"> tengan asegurado el derecho a la supervivencia, a la protección, al desarrollo y a la participación”. </w:t>
      </w:r>
    </w:p>
    <w:p w14:paraId="4C7BC442" w14:textId="77777777" w:rsidR="002B791D" w:rsidRPr="003E5809" w:rsidRDefault="002B791D" w:rsidP="000E5431">
      <w:pPr>
        <w:pStyle w:val="NormalWeb"/>
        <w:jc w:val="both"/>
        <w:rPr>
          <w:rStyle w:val="font-ligatures-none"/>
          <w:rFonts w:ascii="Lato" w:hAnsi="Lato"/>
          <w:sz w:val="22"/>
          <w:szCs w:val="22"/>
        </w:rPr>
      </w:pPr>
      <w:r w:rsidRPr="003E5809">
        <w:rPr>
          <w:rStyle w:val="font-ligatures-none"/>
          <w:rFonts w:ascii="Lato" w:hAnsi="Lato"/>
          <w:sz w:val="22"/>
          <w:szCs w:val="22"/>
        </w:rPr>
        <w:t xml:space="preserve">NUESTRA MISIÓN es “impulsar avances en la forma en que el mundo trata a </w:t>
      </w:r>
      <w:proofErr w:type="gramStart"/>
      <w:r w:rsidRPr="003E5809">
        <w:rPr>
          <w:rStyle w:val="font-ligatures-none"/>
          <w:rFonts w:ascii="Lato" w:hAnsi="Lato"/>
          <w:sz w:val="22"/>
          <w:szCs w:val="22"/>
        </w:rPr>
        <w:t>los niños y las niñas</w:t>
      </w:r>
      <w:proofErr w:type="gramEnd"/>
      <w:r w:rsidRPr="003E5809">
        <w:rPr>
          <w:rStyle w:val="font-ligatures-none"/>
          <w:rFonts w:ascii="Lato" w:hAnsi="Lato"/>
          <w:sz w:val="22"/>
          <w:szCs w:val="22"/>
        </w:rPr>
        <w:t xml:space="preserve"> con el fin de generar cambios inmediatos y duraderos en sus vidas”.</w:t>
      </w:r>
    </w:p>
    <w:p w14:paraId="06EDC1AE" w14:textId="5EF36F93" w:rsidR="002B791D" w:rsidRPr="003E5809" w:rsidRDefault="002B791D" w:rsidP="000E5431">
      <w:pPr>
        <w:pStyle w:val="NormalWeb"/>
        <w:jc w:val="both"/>
        <w:rPr>
          <w:rStyle w:val="font-ligatures-none"/>
          <w:rFonts w:ascii="Lato" w:hAnsi="Lato"/>
          <w:sz w:val="22"/>
          <w:szCs w:val="22"/>
        </w:rPr>
      </w:pPr>
      <w:r w:rsidRPr="003E5809">
        <w:rPr>
          <w:rStyle w:val="font-ligatures-none"/>
          <w:rFonts w:ascii="Lato" w:hAnsi="Lato"/>
          <w:sz w:val="22"/>
          <w:szCs w:val="22"/>
        </w:rPr>
        <w:t xml:space="preserve">Save the Children (SC) está presente en Bolivia desde 1985, durante estos </w:t>
      </w:r>
      <w:r w:rsidR="000E5431" w:rsidRPr="003E5809">
        <w:rPr>
          <w:rStyle w:val="font-ligatures-none"/>
          <w:rFonts w:ascii="Lato" w:hAnsi="Lato"/>
          <w:sz w:val="22"/>
          <w:szCs w:val="22"/>
        </w:rPr>
        <w:t>41</w:t>
      </w:r>
      <w:r w:rsidRPr="003E5809">
        <w:rPr>
          <w:rStyle w:val="font-ligatures-none"/>
          <w:rFonts w:ascii="Lato" w:hAnsi="Lato"/>
          <w:sz w:val="22"/>
          <w:szCs w:val="22"/>
        </w:rPr>
        <w:t xml:space="preserve"> años de trabajo continuo, la </w:t>
      </w:r>
      <w:r w:rsidR="000E5431" w:rsidRPr="003E5809">
        <w:rPr>
          <w:rStyle w:val="font-ligatures-none"/>
          <w:rFonts w:ascii="Lato" w:hAnsi="Lato"/>
          <w:sz w:val="22"/>
          <w:szCs w:val="22"/>
        </w:rPr>
        <w:t>o</w:t>
      </w:r>
      <w:r w:rsidRPr="003E5809">
        <w:rPr>
          <w:rStyle w:val="font-ligatures-none"/>
          <w:rFonts w:ascii="Lato" w:hAnsi="Lato"/>
          <w:sz w:val="22"/>
          <w:szCs w:val="22"/>
        </w:rPr>
        <w:t>rganización ha trabajado a través de intervenciones directas y con tomadores de decisión para impulsar las reformas y mejoras necesarias en políticas públicas que garanticen el cumplimiento de los derechos de NNA. Save the Children realiza sus intervenciones en 5 áreas temáticas: Educación, Salud, Protección Infantil, Medios de vida e intervenciones humanitarias (emergencias). Implementamos programas y proyectos que trabajan con NNA, con sus familias y comunidades, así como con los tomadores de decisiones y autoridades.</w:t>
      </w:r>
    </w:p>
    <w:p w14:paraId="216EC07A" w14:textId="78F70231" w:rsidR="002B791D" w:rsidRPr="003E5809" w:rsidRDefault="002B791D" w:rsidP="000E5431">
      <w:pPr>
        <w:pStyle w:val="NormalWeb"/>
        <w:jc w:val="both"/>
        <w:rPr>
          <w:rFonts w:ascii="Lato" w:hAnsi="Lato"/>
          <w:sz w:val="22"/>
          <w:szCs w:val="22"/>
        </w:rPr>
      </w:pPr>
      <w:r w:rsidRPr="003E5809">
        <w:rPr>
          <w:rStyle w:val="font-ligatures-none"/>
          <w:rFonts w:ascii="Lato" w:hAnsi="Lato"/>
          <w:sz w:val="22"/>
          <w:szCs w:val="22"/>
        </w:rPr>
        <w:t xml:space="preserve">El proyecto </w:t>
      </w:r>
      <w:r w:rsidRPr="003E5809">
        <w:rPr>
          <w:rStyle w:val="Fuerte"/>
          <w:rFonts w:ascii="Lato" w:hAnsi="Lato"/>
          <w:sz w:val="22"/>
          <w:szCs w:val="22"/>
        </w:rPr>
        <w:t>G</w:t>
      </w:r>
      <w:r w:rsidRPr="003E5809">
        <w:rPr>
          <w:rStyle w:val="Fuerte"/>
          <w:rFonts w:ascii="Lato" w:hAnsi="Lato"/>
          <w:sz w:val="22"/>
          <w:szCs w:val="22"/>
        </w:rPr>
        <w:noBreakHyphen/>
        <w:t>STAR</w:t>
      </w:r>
      <w:r w:rsidRPr="003E5809">
        <w:rPr>
          <w:rStyle w:val="font-ligatures-none"/>
          <w:rFonts w:ascii="Lato" w:hAnsi="Lato"/>
          <w:sz w:val="22"/>
          <w:szCs w:val="22"/>
        </w:rPr>
        <w:t xml:space="preserve">, financiado por </w:t>
      </w:r>
      <w:proofErr w:type="spellStart"/>
      <w:r w:rsidRPr="003E5809">
        <w:rPr>
          <w:rStyle w:val="font-ligatures-none"/>
          <w:rFonts w:ascii="Lato" w:hAnsi="Lato"/>
          <w:sz w:val="22"/>
          <w:szCs w:val="22"/>
        </w:rPr>
        <w:t>Bulgari</w:t>
      </w:r>
      <w:proofErr w:type="spellEnd"/>
      <w:r w:rsidRPr="003E5809">
        <w:rPr>
          <w:rStyle w:val="font-ligatures-none"/>
          <w:rFonts w:ascii="Lato" w:hAnsi="Lato"/>
          <w:sz w:val="22"/>
          <w:szCs w:val="22"/>
        </w:rPr>
        <w:t xml:space="preserve"> y ejecutado por Save the Children Bolivia, busca contribuir a la sostenibilidad ambiental y al bienestar integral de adolescentes y jóvenes</w:t>
      </w:r>
      <w:r w:rsidR="009324DA" w:rsidRPr="003E5809">
        <w:rPr>
          <w:rStyle w:val="font-ligatures-none"/>
          <w:rFonts w:ascii="Lato" w:hAnsi="Lato"/>
          <w:sz w:val="22"/>
          <w:szCs w:val="22"/>
        </w:rPr>
        <w:t xml:space="preserve"> (AJ)</w:t>
      </w:r>
      <w:r w:rsidRPr="003E5809">
        <w:rPr>
          <w:rStyle w:val="font-ligatures-none"/>
          <w:rFonts w:ascii="Lato" w:hAnsi="Lato"/>
          <w:sz w:val="22"/>
          <w:szCs w:val="22"/>
        </w:rPr>
        <w:t xml:space="preserve"> mediante el acceso equitativo a oportunidades en la economía verde, con un enfoque transformador de género.</w:t>
      </w:r>
    </w:p>
    <w:p w14:paraId="30DAD559" w14:textId="77777777" w:rsidR="002B791D" w:rsidRPr="003E5809" w:rsidRDefault="002B791D" w:rsidP="002B791D">
      <w:pPr>
        <w:pStyle w:val="Ttulo2"/>
        <w:rPr>
          <w:rFonts w:ascii="Lato" w:hAnsi="Lato"/>
          <w:sz w:val="22"/>
          <w:szCs w:val="22"/>
        </w:rPr>
      </w:pPr>
      <w:r w:rsidRPr="003E5809">
        <w:rPr>
          <w:rFonts w:ascii="Lato" w:hAnsi="Lato"/>
          <w:sz w:val="22"/>
          <w:szCs w:val="22"/>
        </w:rPr>
        <w:t>2. ANTECEDENTES DEL PROYECTO</w:t>
      </w:r>
    </w:p>
    <w:p w14:paraId="563786AE" w14:textId="32C4AFE7" w:rsidR="002B791D" w:rsidRPr="003E5809" w:rsidRDefault="002B791D" w:rsidP="000E5431">
      <w:pPr>
        <w:pStyle w:val="NormalWeb"/>
        <w:jc w:val="both"/>
        <w:rPr>
          <w:rFonts w:ascii="Lato" w:hAnsi="Lato"/>
          <w:sz w:val="22"/>
          <w:szCs w:val="22"/>
        </w:rPr>
      </w:pPr>
      <w:r w:rsidRPr="003E5809">
        <w:rPr>
          <w:rStyle w:val="font-ligatures-none"/>
          <w:rFonts w:ascii="Lato" w:hAnsi="Lato"/>
          <w:sz w:val="22"/>
          <w:szCs w:val="22"/>
        </w:rPr>
        <w:t>El proyecto da continuidad a una intervención previa – Proyecto Power4AY</w:t>
      </w:r>
      <w:r w:rsidR="000E5431" w:rsidRPr="003E5809">
        <w:rPr>
          <w:rStyle w:val="font-ligatures-none"/>
          <w:rFonts w:ascii="Lato" w:hAnsi="Lato"/>
          <w:sz w:val="22"/>
          <w:szCs w:val="22"/>
        </w:rPr>
        <w:t xml:space="preserve">, ejecutado en 15 Municipios del país. En esta nueva fase </w:t>
      </w:r>
      <w:r w:rsidRPr="003E5809">
        <w:rPr>
          <w:rStyle w:val="font-ligatures-none"/>
          <w:rFonts w:ascii="Lato" w:hAnsi="Lato"/>
          <w:sz w:val="22"/>
          <w:szCs w:val="22"/>
        </w:rPr>
        <w:t xml:space="preserve">se ejecuta en los municipios de La Paz, El Alto y Potosí entre septiembre de 2026 y diciembre de 2028, con un alcance de </w:t>
      </w:r>
      <w:r w:rsidRPr="003E5809">
        <w:rPr>
          <w:rStyle w:val="Fuerte"/>
          <w:rFonts w:ascii="Lato" w:hAnsi="Lato"/>
          <w:sz w:val="22"/>
          <w:szCs w:val="22"/>
        </w:rPr>
        <w:t>2.500 adolescentes y jóvenes (60% mujeres)</w:t>
      </w:r>
      <w:r w:rsidRPr="003E5809">
        <w:rPr>
          <w:rStyle w:val="font-ligatures-none"/>
          <w:rFonts w:ascii="Lato" w:hAnsi="Lato"/>
          <w:sz w:val="22"/>
          <w:szCs w:val="22"/>
        </w:rPr>
        <w:t xml:space="preserve"> y </w:t>
      </w:r>
      <w:r w:rsidRPr="003E5809">
        <w:rPr>
          <w:rStyle w:val="Fuerte"/>
          <w:rFonts w:ascii="Lato" w:hAnsi="Lato"/>
          <w:sz w:val="22"/>
          <w:szCs w:val="22"/>
        </w:rPr>
        <w:t>1.000 actores adultos</w:t>
      </w:r>
      <w:r w:rsidRPr="003E5809">
        <w:rPr>
          <w:rStyle w:val="font-ligatures-none"/>
          <w:rFonts w:ascii="Lato" w:hAnsi="Lato"/>
          <w:sz w:val="22"/>
          <w:szCs w:val="22"/>
        </w:rPr>
        <w:t xml:space="preserve"> del ecosistema de empleabilidad y emprendimiento.</w:t>
      </w:r>
    </w:p>
    <w:p w14:paraId="2B36A8C3" w14:textId="1DC7577D" w:rsidR="002B791D" w:rsidRPr="003E5809" w:rsidRDefault="002B791D" w:rsidP="002B791D">
      <w:pPr>
        <w:pStyle w:val="NormalWeb"/>
        <w:rPr>
          <w:rFonts w:ascii="Lato" w:hAnsi="Lato"/>
          <w:sz w:val="22"/>
          <w:szCs w:val="22"/>
        </w:rPr>
      </w:pPr>
      <w:r w:rsidRPr="003E5809">
        <w:rPr>
          <w:rStyle w:val="font-ligatures-none"/>
          <w:rFonts w:ascii="Lato" w:hAnsi="Lato"/>
          <w:sz w:val="22"/>
          <w:szCs w:val="22"/>
        </w:rPr>
        <w:t xml:space="preserve">Los resultados esperados </w:t>
      </w:r>
      <w:r w:rsidR="000E5431" w:rsidRPr="003E5809">
        <w:rPr>
          <w:rStyle w:val="font-ligatures-none"/>
          <w:rFonts w:ascii="Lato" w:hAnsi="Lato"/>
          <w:sz w:val="22"/>
          <w:szCs w:val="22"/>
        </w:rPr>
        <w:t xml:space="preserve">del proyecto </w:t>
      </w:r>
      <w:r w:rsidRPr="003E5809">
        <w:rPr>
          <w:rStyle w:val="font-ligatures-none"/>
          <w:rFonts w:ascii="Lato" w:hAnsi="Lato"/>
          <w:sz w:val="22"/>
          <w:szCs w:val="22"/>
        </w:rPr>
        <w:t>incluyen:</w:t>
      </w:r>
    </w:p>
    <w:p w14:paraId="6AF51BBA" w14:textId="3F7CC2FC" w:rsidR="002B791D" w:rsidRPr="003E5809" w:rsidRDefault="002B791D" w:rsidP="002B791D">
      <w:pPr>
        <w:pStyle w:val="NormalWeb"/>
        <w:numPr>
          <w:ilvl w:val="0"/>
          <w:numId w:val="7"/>
        </w:numPr>
        <w:rPr>
          <w:rFonts w:ascii="Lato" w:hAnsi="Lato"/>
          <w:sz w:val="22"/>
          <w:szCs w:val="22"/>
        </w:rPr>
      </w:pPr>
      <w:r w:rsidRPr="003E5809">
        <w:rPr>
          <w:rStyle w:val="font-ligatures-none"/>
          <w:rFonts w:ascii="Lato" w:hAnsi="Lato"/>
          <w:sz w:val="22"/>
          <w:szCs w:val="22"/>
        </w:rPr>
        <w:t>Desarrollo de competencias para la vida y habilidades verdes</w:t>
      </w:r>
      <w:r w:rsidR="000E5431" w:rsidRPr="003E5809">
        <w:rPr>
          <w:rStyle w:val="font-ligatures-none"/>
          <w:rFonts w:ascii="Lato" w:hAnsi="Lato"/>
          <w:sz w:val="22"/>
          <w:szCs w:val="22"/>
        </w:rPr>
        <w:t xml:space="preserve"> en las adolescentes</w:t>
      </w:r>
      <w:r w:rsidRPr="003E5809">
        <w:rPr>
          <w:rStyle w:val="font-ligatures-none"/>
          <w:rFonts w:ascii="Lato" w:hAnsi="Lato"/>
          <w:sz w:val="22"/>
          <w:szCs w:val="22"/>
        </w:rPr>
        <w:t>.</w:t>
      </w:r>
    </w:p>
    <w:p w14:paraId="58359512" w14:textId="77777777" w:rsidR="002B791D" w:rsidRPr="003E5809" w:rsidRDefault="002B791D" w:rsidP="002B791D">
      <w:pPr>
        <w:pStyle w:val="NormalWeb"/>
        <w:numPr>
          <w:ilvl w:val="0"/>
          <w:numId w:val="7"/>
        </w:numPr>
        <w:rPr>
          <w:rFonts w:ascii="Lato" w:hAnsi="Lato"/>
          <w:sz w:val="22"/>
          <w:szCs w:val="22"/>
        </w:rPr>
      </w:pPr>
      <w:r w:rsidRPr="003E5809">
        <w:rPr>
          <w:rStyle w:val="font-ligatures-none"/>
          <w:rFonts w:ascii="Lato" w:hAnsi="Lato"/>
          <w:sz w:val="22"/>
          <w:szCs w:val="22"/>
        </w:rPr>
        <w:t>Inserción laboral y emprendimientos sostenibles.</w:t>
      </w:r>
    </w:p>
    <w:p w14:paraId="1AA4BFF7" w14:textId="77777777" w:rsidR="002B791D" w:rsidRPr="003E5809" w:rsidRDefault="002B791D" w:rsidP="002B791D">
      <w:pPr>
        <w:pStyle w:val="NormalWeb"/>
        <w:numPr>
          <w:ilvl w:val="0"/>
          <w:numId w:val="7"/>
        </w:numPr>
        <w:rPr>
          <w:rStyle w:val="font-ligatures-none"/>
          <w:rFonts w:ascii="Lato" w:hAnsi="Lato"/>
          <w:sz w:val="22"/>
          <w:szCs w:val="22"/>
        </w:rPr>
      </w:pPr>
      <w:r w:rsidRPr="003E5809">
        <w:rPr>
          <w:rStyle w:val="font-ligatures-none"/>
          <w:rFonts w:ascii="Lato" w:hAnsi="Lato"/>
          <w:sz w:val="22"/>
          <w:szCs w:val="22"/>
        </w:rPr>
        <w:t>Liderazgo juvenil en incidencia política y activismo climático.</w:t>
      </w:r>
    </w:p>
    <w:p w14:paraId="777A2336" w14:textId="77777777" w:rsidR="00CC6D8F" w:rsidRPr="003E5809" w:rsidRDefault="00CC6D8F" w:rsidP="00CC6D8F">
      <w:pPr>
        <w:pStyle w:val="NormalWeb"/>
        <w:ind w:left="720"/>
        <w:rPr>
          <w:rFonts w:ascii="Lato" w:hAnsi="Lato"/>
          <w:sz w:val="22"/>
          <w:szCs w:val="22"/>
        </w:rPr>
      </w:pPr>
    </w:p>
    <w:p w14:paraId="3D6513D6" w14:textId="77777777" w:rsidR="002B791D" w:rsidRPr="003E5809" w:rsidRDefault="002B791D" w:rsidP="002B791D">
      <w:pPr>
        <w:pStyle w:val="Ttulo2"/>
        <w:rPr>
          <w:rFonts w:ascii="Lato" w:hAnsi="Lato"/>
          <w:sz w:val="22"/>
          <w:szCs w:val="22"/>
        </w:rPr>
      </w:pPr>
      <w:r w:rsidRPr="003E5809">
        <w:rPr>
          <w:rFonts w:ascii="Lato" w:hAnsi="Lato"/>
          <w:sz w:val="22"/>
          <w:szCs w:val="22"/>
        </w:rPr>
        <w:lastRenderedPageBreak/>
        <w:t>3. OBJETIVO GENERAL DE LA CONSULTORÍA</w:t>
      </w:r>
    </w:p>
    <w:p w14:paraId="69B6DFEB" w14:textId="77777777" w:rsidR="002B791D" w:rsidRPr="003E5809" w:rsidRDefault="002B791D" w:rsidP="000E5431">
      <w:pPr>
        <w:pStyle w:val="NormalWeb"/>
        <w:jc w:val="both"/>
        <w:rPr>
          <w:rFonts w:ascii="Lato" w:hAnsi="Lato"/>
          <w:sz w:val="22"/>
          <w:szCs w:val="22"/>
        </w:rPr>
      </w:pPr>
      <w:r w:rsidRPr="003E5809">
        <w:rPr>
          <w:rStyle w:val="font-ligatures-none"/>
          <w:rFonts w:ascii="Lato" w:hAnsi="Lato"/>
          <w:sz w:val="22"/>
          <w:szCs w:val="22"/>
        </w:rPr>
        <w:t>Desarrollar la línea de base del proyecto G</w:t>
      </w:r>
      <w:r w:rsidRPr="003E5809">
        <w:rPr>
          <w:rStyle w:val="font-ligatures-none"/>
          <w:rFonts w:ascii="Lato" w:hAnsi="Lato"/>
          <w:sz w:val="22"/>
          <w:szCs w:val="22"/>
        </w:rPr>
        <w:noBreakHyphen/>
        <w:t>STAR que permita establecer la situación inicial de la población objetivo y el valor de los indicadores definidos en el marco lógico, en los municipios de intervención.</w:t>
      </w:r>
    </w:p>
    <w:p w14:paraId="27B918C8" w14:textId="77777777" w:rsidR="002B791D" w:rsidRPr="003E5809" w:rsidRDefault="002B791D" w:rsidP="002B791D">
      <w:pPr>
        <w:pStyle w:val="Ttulo2"/>
        <w:rPr>
          <w:rFonts w:ascii="Lato" w:hAnsi="Lato"/>
          <w:sz w:val="22"/>
          <w:szCs w:val="22"/>
        </w:rPr>
      </w:pPr>
      <w:r w:rsidRPr="003E5809">
        <w:rPr>
          <w:rFonts w:ascii="Lato" w:hAnsi="Lato"/>
          <w:sz w:val="22"/>
          <w:szCs w:val="22"/>
        </w:rPr>
        <w:t>4. OBJETIVOS ESPECÍFICOS</w:t>
      </w:r>
    </w:p>
    <w:p w14:paraId="02F88567" w14:textId="77777777" w:rsidR="002B791D" w:rsidRPr="003E5809" w:rsidRDefault="002B791D" w:rsidP="000E5431">
      <w:pPr>
        <w:pStyle w:val="NormalWeb"/>
        <w:numPr>
          <w:ilvl w:val="0"/>
          <w:numId w:val="8"/>
        </w:numPr>
        <w:jc w:val="both"/>
        <w:rPr>
          <w:rFonts w:ascii="Lato" w:hAnsi="Lato"/>
          <w:sz w:val="22"/>
          <w:szCs w:val="22"/>
        </w:rPr>
      </w:pPr>
      <w:r w:rsidRPr="003E5809">
        <w:rPr>
          <w:rStyle w:val="font-ligatures-none"/>
          <w:rFonts w:ascii="Lato" w:hAnsi="Lato"/>
          <w:sz w:val="22"/>
          <w:szCs w:val="22"/>
        </w:rPr>
        <w:t>Medir la situación actual de los indicadores de impacto, resultados y productos del proyecto.</w:t>
      </w:r>
    </w:p>
    <w:p w14:paraId="1322849B" w14:textId="77777777" w:rsidR="002B791D" w:rsidRPr="003E5809" w:rsidRDefault="002B791D" w:rsidP="000E5431">
      <w:pPr>
        <w:pStyle w:val="NormalWeb"/>
        <w:numPr>
          <w:ilvl w:val="0"/>
          <w:numId w:val="8"/>
        </w:numPr>
        <w:jc w:val="both"/>
        <w:rPr>
          <w:rFonts w:ascii="Lato" w:hAnsi="Lato"/>
          <w:sz w:val="22"/>
          <w:szCs w:val="22"/>
        </w:rPr>
      </w:pPr>
      <w:r w:rsidRPr="003E5809">
        <w:rPr>
          <w:rStyle w:val="font-ligatures-none"/>
          <w:rFonts w:ascii="Lato" w:hAnsi="Lato"/>
          <w:sz w:val="22"/>
          <w:szCs w:val="22"/>
        </w:rPr>
        <w:t>Identificar brechas de género, económicas y sociales que afectan a adolescentes y jóvenes.</w:t>
      </w:r>
    </w:p>
    <w:p w14:paraId="2E45ED07" w14:textId="77777777" w:rsidR="002B791D" w:rsidRPr="003E5809" w:rsidRDefault="002B791D" w:rsidP="000E5431">
      <w:pPr>
        <w:pStyle w:val="NormalWeb"/>
        <w:numPr>
          <w:ilvl w:val="0"/>
          <w:numId w:val="8"/>
        </w:numPr>
        <w:jc w:val="both"/>
        <w:rPr>
          <w:rFonts w:ascii="Lato" w:hAnsi="Lato"/>
          <w:sz w:val="22"/>
          <w:szCs w:val="22"/>
        </w:rPr>
      </w:pPr>
      <w:r w:rsidRPr="003E5809">
        <w:rPr>
          <w:rStyle w:val="font-ligatures-none"/>
          <w:rFonts w:ascii="Lato" w:hAnsi="Lato"/>
          <w:sz w:val="22"/>
          <w:szCs w:val="22"/>
        </w:rPr>
        <w:t>Generar recomendaciones para orientar la implementación del proyecto.</w:t>
      </w:r>
    </w:p>
    <w:p w14:paraId="4BA2F14C" w14:textId="77777777" w:rsidR="002B791D" w:rsidRPr="009C4AD7" w:rsidRDefault="002B791D" w:rsidP="002B791D">
      <w:pPr>
        <w:pStyle w:val="Ttulo2"/>
        <w:rPr>
          <w:rFonts w:ascii="Lato" w:hAnsi="Lato"/>
          <w:sz w:val="22"/>
          <w:szCs w:val="22"/>
          <w:lang w:val="pt-PT"/>
        </w:rPr>
      </w:pPr>
      <w:r w:rsidRPr="009C4AD7">
        <w:rPr>
          <w:rFonts w:ascii="Lato" w:hAnsi="Lato"/>
          <w:sz w:val="22"/>
          <w:szCs w:val="22"/>
          <w:lang w:val="pt-PT"/>
        </w:rPr>
        <w:t>5. MARCO LÓGICO E INDICADORES A MEDIR</w:t>
      </w:r>
    </w:p>
    <w:p w14:paraId="3018185D" w14:textId="7200F891" w:rsidR="000E5431" w:rsidRPr="003E5809" w:rsidRDefault="000E5431" w:rsidP="000E5431">
      <w:pPr>
        <w:pStyle w:val="NormalWeb"/>
        <w:rPr>
          <w:rFonts w:ascii="Lato" w:hAnsi="Lato"/>
          <w:sz w:val="22"/>
          <w:szCs w:val="22"/>
        </w:rPr>
      </w:pPr>
      <w:r w:rsidRPr="003E5809">
        <w:rPr>
          <w:rFonts w:ascii="Lato" w:hAnsi="Lato"/>
          <w:sz w:val="22"/>
          <w:szCs w:val="22"/>
        </w:rPr>
        <w:t>Se describe a continuación el Marco Lógico de</w:t>
      </w:r>
      <w:r w:rsidR="00AC6BB8">
        <w:rPr>
          <w:rFonts w:ascii="Lato" w:hAnsi="Lato"/>
          <w:sz w:val="22"/>
          <w:szCs w:val="22"/>
        </w:rPr>
        <w:t>l proyecto</w:t>
      </w:r>
      <w:r w:rsidRPr="003E5809">
        <w:rPr>
          <w:rFonts w:ascii="Lato" w:hAnsi="Lato"/>
          <w:sz w:val="22"/>
          <w:szCs w:val="22"/>
        </w:rPr>
        <w:t>:</w:t>
      </w:r>
    </w:p>
    <w:tbl>
      <w:tblPr>
        <w:tblStyle w:val="Tabladecuadrcula2"/>
        <w:tblW w:w="906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118"/>
        <w:gridCol w:w="2127"/>
      </w:tblGrid>
      <w:tr w:rsidR="00340DA7" w:rsidRPr="003E5809" w14:paraId="6A71055A" w14:textId="53141B61" w:rsidTr="00AC6B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bottom w:val="single" w:sz="4" w:space="0" w:color="auto"/>
              <w:right w:val="single" w:sz="4" w:space="0" w:color="auto"/>
            </w:tcBorders>
            <w:hideMark/>
          </w:tcPr>
          <w:p w14:paraId="1D6D6645" w14:textId="77777777" w:rsidR="00340DA7" w:rsidRPr="003E5809" w:rsidRDefault="00340DA7" w:rsidP="005D381F">
            <w:pPr>
              <w:jc w:val="center"/>
              <w:rPr>
                <w:rFonts w:ascii="Lato" w:eastAsia="Times New Roman" w:hAnsi="Lato" w:cs="Times New Roman"/>
                <w:b w:val="0"/>
                <w:bCs w:val="0"/>
                <w:kern w:val="0"/>
                <w:lang w:eastAsia="es-BO"/>
                <w14:ligatures w14:val="none"/>
              </w:rPr>
            </w:pPr>
            <w:r w:rsidRPr="003E5809">
              <w:rPr>
                <w:rFonts w:ascii="Lato" w:eastAsia="Times New Roman" w:hAnsi="Lato" w:cs="Times New Roman"/>
                <w:kern w:val="0"/>
                <w:lang w:eastAsia="es-BO"/>
                <w14:ligatures w14:val="none"/>
              </w:rPr>
              <w:t>Lógica de Intervención</w:t>
            </w:r>
          </w:p>
        </w:tc>
        <w:tc>
          <w:tcPr>
            <w:tcW w:w="3118" w:type="dxa"/>
            <w:tcBorders>
              <w:top w:val="single" w:sz="4" w:space="0" w:color="auto"/>
              <w:left w:val="single" w:sz="4" w:space="0" w:color="auto"/>
              <w:bottom w:val="single" w:sz="4" w:space="0" w:color="auto"/>
              <w:right w:val="single" w:sz="4" w:space="0" w:color="auto"/>
            </w:tcBorders>
            <w:hideMark/>
          </w:tcPr>
          <w:p w14:paraId="08F92F53" w14:textId="77777777" w:rsidR="00340DA7" w:rsidRPr="003E5809" w:rsidRDefault="00340DA7" w:rsidP="005D381F">
            <w:pPr>
              <w:jc w:val="center"/>
              <w:cnfStyle w:val="100000000000" w:firstRow="1" w:lastRow="0" w:firstColumn="0" w:lastColumn="0" w:oddVBand="0" w:evenVBand="0" w:oddHBand="0" w:evenHBand="0" w:firstRowFirstColumn="0" w:firstRowLastColumn="0" w:lastRowFirstColumn="0" w:lastRowLastColumn="0"/>
              <w:rPr>
                <w:rFonts w:ascii="Lato" w:eastAsia="Times New Roman" w:hAnsi="Lato" w:cs="Times New Roman"/>
                <w:b w:val="0"/>
                <w:bCs w:val="0"/>
                <w:kern w:val="0"/>
                <w:lang w:eastAsia="es-BO"/>
                <w14:ligatures w14:val="none"/>
              </w:rPr>
            </w:pPr>
            <w:r w:rsidRPr="003E5809">
              <w:rPr>
                <w:rFonts w:ascii="Lato" w:eastAsia="Times New Roman" w:hAnsi="Lato" w:cs="Times New Roman"/>
                <w:kern w:val="0"/>
                <w:lang w:eastAsia="es-BO"/>
                <w14:ligatures w14:val="none"/>
              </w:rPr>
              <w:t>Indicadores</w:t>
            </w:r>
          </w:p>
        </w:tc>
        <w:tc>
          <w:tcPr>
            <w:tcW w:w="2127" w:type="dxa"/>
            <w:tcBorders>
              <w:top w:val="single" w:sz="4" w:space="0" w:color="auto"/>
              <w:left w:val="single" w:sz="4" w:space="0" w:color="auto"/>
              <w:bottom w:val="single" w:sz="4" w:space="0" w:color="auto"/>
            </w:tcBorders>
          </w:tcPr>
          <w:p w14:paraId="456B3F31" w14:textId="7ACBCB1B" w:rsidR="00340DA7" w:rsidRPr="003E5809" w:rsidRDefault="00AC5B52" w:rsidP="005D381F">
            <w:pPr>
              <w:jc w:val="center"/>
              <w:cnfStyle w:val="100000000000" w:firstRow="1" w:lastRow="0" w:firstColumn="0" w:lastColumn="0" w:oddVBand="0" w:evenVBand="0" w:oddHBand="0" w:evenHBand="0" w:firstRowFirstColumn="0" w:firstRowLastColumn="0" w:lastRowFirstColumn="0" w:lastRowLastColumn="0"/>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M</w:t>
            </w:r>
            <w:r w:rsidRPr="003E5809">
              <w:rPr>
                <w:rFonts w:eastAsia="Times New Roman" w:cs="Times New Roman"/>
                <w:kern w:val="0"/>
                <w:lang w:eastAsia="es-BO"/>
                <w14:ligatures w14:val="none"/>
              </w:rPr>
              <w:t xml:space="preserve">etas </w:t>
            </w:r>
          </w:p>
        </w:tc>
      </w:tr>
      <w:tr w:rsidR="00340DA7" w:rsidRPr="003E5809" w14:paraId="236CB081" w14:textId="680BA979" w:rsidTr="00AC6B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tcBorders>
            <w:hideMark/>
          </w:tcPr>
          <w:p w14:paraId="0CE73540" w14:textId="5C3FBCA7" w:rsidR="00340DA7" w:rsidRPr="00240697" w:rsidRDefault="00340DA7" w:rsidP="005D381F">
            <w:pPr>
              <w:jc w:val="both"/>
              <w:rPr>
                <w:rFonts w:ascii="Lato" w:eastAsia="Times New Roman" w:hAnsi="Lato" w:cs="Times New Roman"/>
                <w:b w:val="0"/>
                <w:bCs w:val="0"/>
                <w:kern w:val="0"/>
                <w:sz w:val="20"/>
                <w:szCs w:val="20"/>
                <w:lang w:eastAsia="es-BO"/>
                <w14:ligatures w14:val="none"/>
              </w:rPr>
            </w:pPr>
            <w:r w:rsidRPr="00240697">
              <w:rPr>
                <w:rFonts w:ascii="Lato" w:eastAsia="Times New Roman" w:hAnsi="Lato" w:cs="Times New Roman"/>
                <w:b w:val="0"/>
                <w:bCs w:val="0"/>
                <w:kern w:val="0"/>
                <w:sz w:val="20"/>
                <w:szCs w:val="20"/>
                <w:lang w:eastAsia="es-BO"/>
                <w14:ligatures w14:val="none"/>
              </w:rPr>
              <w:t>Nivel de Impacto (Objetivo General):</w:t>
            </w:r>
            <w:r w:rsidRPr="00240697">
              <w:rPr>
                <w:b w:val="0"/>
                <w:bCs w:val="0"/>
              </w:rPr>
              <w:t xml:space="preserve"> </w:t>
            </w:r>
            <w:r w:rsidRPr="00240697">
              <w:rPr>
                <w:rFonts w:ascii="Lato" w:eastAsia="Times New Roman" w:hAnsi="Lato" w:cs="Times New Roman"/>
                <w:b w:val="0"/>
                <w:bCs w:val="0"/>
                <w:kern w:val="0"/>
                <w:sz w:val="20"/>
                <w:szCs w:val="20"/>
                <w:lang w:eastAsia="es-BO"/>
                <w14:ligatures w14:val="none"/>
              </w:rPr>
              <w:t>Contribuir a la reducción de las barreras estructurales de género, al bienestar integral de los adolescentes y jóvenes —A&amp;J— (mín. 60% mujeres) y a la sostenibilidad ambiental, facilitando su acceso equitativo a oportunidades económicas en la economía verde, en colaboración con los actores del ecosistema empleador y emprendedor.</w:t>
            </w:r>
          </w:p>
        </w:tc>
        <w:tc>
          <w:tcPr>
            <w:tcW w:w="3118" w:type="dxa"/>
            <w:tcBorders>
              <w:top w:val="single" w:sz="4" w:space="0" w:color="auto"/>
            </w:tcBorders>
            <w:hideMark/>
          </w:tcPr>
          <w:p w14:paraId="1CF28CC7" w14:textId="6AEDCB50"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-Proporción de A&amp;J empelados en trabajos decentes (en línea con la definición de SCI.</w:t>
            </w:r>
          </w:p>
          <w:p w14:paraId="4C8F9D99" w14:textId="77777777" w:rsidR="003C49E5" w:rsidRDefault="003C49E5" w:rsidP="009525A4">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748DA912" w14:textId="7A73EE73" w:rsidR="00340DA7" w:rsidRPr="003E5809" w:rsidRDefault="00340DA7" w:rsidP="009525A4">
            <w:pPr>
              <w:jc w:val="both"/>
              <w:cnfStyle w:val="000000100000" w:firstRow="0" w:lastRow="0" w:firstColumn="0" w:lastColumn="0" w:oddVBand="0" w:evenVBand="0" w:oddHBand="1" w:evenHBand="0" w:firstRowFirstColumn="0" w:firstRowLastColumn="0" w:lastRowFirstColumn="0" w:lastRowLastColumn="0"/>
              <w:rPr>
                <w:rFonts w:ascii="Lato" w:hAnsi="Lato" w:cs="Times New Roman"/>
                <w:sz w:val="20"/>
                <w:szCs w:val="20"/>
                <w:lang w:eastAsia="es-BO"/>
              </w:rPr>
            </w:pPr>
            <w:r w:rsidRPr="003E5809">
              <w:rPr>
                <w:rFonts w:ascii="Lato" w:hAnsi="Lato" w:cs="Times New Roman"/>
                <w:sz w:val="20"/>
                <w:szCs w:val="20"/>
                <w:lang w:eastAsia="es-BO"/>
              </w:rPr>
              <w:t>-% de participantes del proyecto que reportan un cambio positivo en sus actitudes hacia normas o roles de género equitativos.</w:t>
            </w:r>
          </w:p>
          <w:p w14:paraId="799BFEB6" w14:textId="3C9DDF1C"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tc>
        <w:tc>
          <w:tcPr>
            <w:tcW w:w="2127" w:type="dxa"/>
            <w:tcBorders>
              <w:top w:val="single" w:sz="4" w:space="0" w:color="auto"/>
            </w:tcBorders>
          </w:tcPr>
          <w:p w14:paraId="49BD7E13" w14:textId="6F8628D9" w:rsidR="00340DA7" w:rsidRPr="003E5809" w:rsidRDefault="007835A3"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-60%</w:t>
            </w:r>
            <w:r w:rsidR="00A758A6" w:rsidRPr="003E5809">
              <w:rPr>
                <w:rFonts w:ascii="Lato" w:eastAsia="Times New Roman" w:hAnsi="Lato" w:cs="Times New Roman"/>
                <w:kern w:val="0"/>
                <w:sz w:val="20"/>
                <w:szCs w:val="20"/>
                <w:lang w:eastAsia="es-BO"/>
                <w14:ligatures w14:val="none"/>
              </w:rPr>
              <w:t xml:space="preserve"> de A&amp;J empleados en trabajos decentes.</w:t>
            </w:r>
          </w:p>
          <w:p w14:paraId="133EF561" w14:textId="77777777" w:rsidR="007835A3" w:rsidRPr="003E5809" w:rsidRDefault="007835A3"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2271769A" w14:textId="5F137E9D" w:rsidR="007835A3" w:rsidRPr="003E5809" w:rsidRDefault="007835A3"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 xml:space="preserve">-85% de J&amp;A </w:t>
            </w:r>
            <w:r w:rsidR="009D2456" w:rsidRPr="003E5809">
              <w:rPr>
                <w:rFonts w:ascii="Lato" w:eastAsia="Times New Roman" w:hAnsi="Lato" w:cs="Times New Roman"/>
                <w:kern w:val="0"/>
                <w:sz w:val="20"/>
                <w:szCs w:val="20"/>
                <w:lang w:eastAsia="es-BO"/>
                <w14:ligatures w14:val="none"/>
              </w:rPr>
              <w:t>que participan del proyecto</w:t>
            </w:r>
            <w:r w:rsidR="00A758A6" w:rsidRPr="003E5809">
              <w:rPr>
                <w:rFonts w:ascii="Lato" w:eastAsia="Times New Roman" w:hAnsi="Lato" w:cs="Times New Roman"/>
                <w:kern w:val="0"/>
                <w:sz w:val="20"/>
                <w:szCs w:val="20"/>
                <w:lang w:eastAsia="es-BO"/>
                <w14:ligatures w14:val="none"/>
              </w:rPr>
              <w:t>.</w:t>
            </w:r>
          </w:p>
        </w:tc>
      </w:tr>
      <w:tr w:rsidR="00340DA7" w:rsidRPr="003E5809" w14:paraId="371EE2AE" w14:textId="2DE6AA97" w:rsidTr="00AC6BB8">
        <w:trPr>
          <w:trHeight w:val="300"/>
        </w:trPr>
        <w:tc>
          <w:tcPr>
            <w:cnfStyle w:val="001000000000" w:firstRow="0" w:lastRow="0" w:firstColumn="1" w:lastColumn="0" w:oddVBand="0" w:evenVBand="0" w:oddHBand="0" w:evenHBand="0" w:firstRowFirstColumn="0" w:firstRowLastColumn="0" w:lastRowFirstColumn="0" w:lastRowLastColumn="0"/>
            <w:tcW w:w="3823" w:type="dxa"/>
          </w:tcPr>
          <w:p w14:paraId="1BBC14AA" w14:textId="729EBC13" w:rsidR="00340DA7" w:rsidRPr="00240697" w:rsidRDefault="00340DA7" w:rsidP="005D381F">
            <w:pPr>
              <w:jc w:val="both"/>
              <w:rPr>
                <w:b w:val="0"/>
                <w:bCs w:val="0"/>
              </w:rPr>
            </w:pPr>
            <w:r w:rsidRPr="00240697">
              <w:rPr>
                <w:rFonts w:ascii="Lato" w:eastAsia="Times New Roman" w:hAnsi="Lato" w:cs="Times New Roman"/>
                <w:b w:val="0"/>
                <w:bCs w:val="0"/>
                <w:kern w:val="0"/>
                <w:sz w:val="20"/>
                <w:szCs w:val="20"/>
                <w:lang w:eastAsia="es-BO"/>
                <w14:ligatures w14:val="none"/>
              </w:rPr>
              <w:t>Resultado 1.: Jóvenes entre 15 y 24 años, al menos 60% son mujeres, refuerzan su transición exitosa a la adultez con equidad, mediante el desarrollo de habilidades para la vida y habilidades para la sostenibilidad, apoyados por un entorno propicio.</w:t>
            </w:r>
          </w:p>
        </w:tc>
        <w:tc>
          <w:tcPr>
            <w:tcW w:w="3118" w:type="dxa"/>
          </w:tcPr>
          <w:p w14:paraId="288872B1" w14:textId="77777777" w:rsidR="003C49E5" w:rsidRDefault="00340DA7" w:rsidP="002F2284">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 xml:space="preserve">1.1. % de adolescentes y jóvenes que demuestran una mejora en sus habilidades para la vida en su cotidianeidad (hogar, escuela, lugar de trabajo, comunidad). </w:t>
            </w:r>
          </w:p>
          <w:p w14:paraId="34275A32" w14:textId="1685C9C0" w:rsidR="00340DA7" w:rsidRPr="003E5809" w:rsidRDefault="00340DA7" w:rsidP="002F2284">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5DE18C2E" w14:textId="1D1EFE90" w:rsidR="00340DA7" w:rsidRPr="003E5809" w:rsidRDefault="00340DA7" w:rsidP="002F2284">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1.2. % de A&amp;J que han desarrollado una mentalidad verde.</w:t>
            </w:r>
          </w:p>
        </w:tc>
        <w:tc>
          <w:tcPr>
            <w:tcW w:w="2127" w:type="dxa"/>
          </w:tcPr>
          <w:p w14:paraId="5DD72B73" w14:textId="5ECC1E86" w:rsidR="00340DA7" w:rsidRPr="003E5809" w:rsidRDefault="001A1B0C" w:rsidP="002F2284">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w:t>
            </w:r>
            <w:r w:rsidR="001D06DE" w:rsidRPr="003E5809">
              <w:rPr>
                <w:rFonts w:ascii="Lato" w:eastAsia="Times New Roman" w:hAnsi="Lato" w:cs="Times New Roman"/>
                <w:kern w:val="0"/>
                <w:sz w:val="20"/>
                <w:szCs w:val="20"/>
                <w:lang w:eastAsia="es-BO"/>
                <w14:ligatures w14:val="none"/>
              </w:rPr>
              <w:t>65% de 1500 A&amp;J</w:t>
            </w:r>
            <w:r w:rsidR="002210E1" w:rsidRPr="003E5809">
              <w:rPr>
                <w:rFonts w:ascii="Lato" w:eastAsia="Times New Roman" w:hAnsi="Lato" w:cs="Times New Roman"/>
                <w:kern w:val="0"/>
                <w:sz w:val="20"/>
                <w:szCs w:val="20"/>
                <w:lang w:eastAsia="es-BO"/>
                <w14:ligatures w14:val="none"/>
              </w:rPr>
              <w:t xml:space="preserve"> participantes del proyecto</w:t>
            </w:r>
            <w:r w:rsidR="00A758A6" w:rsidRPr="003E5809">
              <w:rPr>
                <w:rFonts w:ascii="Lato" w:eastAsia="Times New Roman" w:hAnsi="Lato" w:cs="Times New Roman"/>
                <w:kern w:val="0"/>
                <w:sz w:val="20"/>
                <w:szCs w:val="20"/>
                <w:lang w:eastAsia="es-BO"/>
                <w14:ligatures w14:val="none"/>
              </w:rPr>
              <w:t>.</w:t>
            </w:r>
          </w:p>
          <w:p w14:paraId="0BBFED7A" w14:textId="77777777" w:rsidR="00977C29" w:rsidRPr="003E5809" w:rsidRDefault="00977C29" w:rsidP="002F2284">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4262B95E" w14:textId="77777777" w:rsidR="00977C29" w:rsidRDefault="00977C29" w:rsidP="002F2284">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1483362A" w14:textId="77777777" w:rsidR="00B54FDA" w:rsidRPr="003E5809" w:rsidRDefault="00B54FDA" w:rsidP="002F2284">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052B39A0" w14:textId="680828D1" w:rsidR="00977C29" w:rsidRPr="003E5809" w:rsidRDefault="00075B03" w:rsidP="00B54FDA">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-65% de 1500 A&amp;</w:t>
            </w:r>
            <w:r w:rsidR="009167ED" w:rsidRPr="003E5809">
              <w:rPr>
                <w:rFonts w:ascii="Lato" w:eastAsia="Times New Roman" w:hAnsi="Lato" w:cs="Times New Roman"/>
                <w:kern w:val="0"/>
                <w:sz w:val="20"/>
                <w:szCs w:val="20"/>
                <w:lang w:eastAsia="es-BO"/>
                <w14:ligatures w14:val="none"/>
              </w:rPr>
              <w:t>J participantes</w:t>
            </w:r>
            <w:r w:rsidR="00060F5E" w:rsidRPr="003E5809">
              <w:rPr>
                <w:rFonts w:ascii="Lato" w:eastAsia="Times New Roman" w:hAnsi="Lato" w:cs="Times New Roman"/>
                <w:kern w:val="0"/>
                <w:sz w:val="20"/>
                <w:szCs w:val="20"/>
                <w:lang w:eastAsia="es-BO"/>
                <w14:ligatures w14:val="none"/>
              </w:rPr>
              <w:t xml:space="preserve"> del proyecto</w:t>
            </w:r>
            <w:r w:rsidR="00A758A6" w:rsidRPr="003E5809">
              <w:rPr>
                <w:rFonts w:ascii="Lato" w:eastAsia="Times New Roman" w:hAnsi="Lato" w:cs="Times New Roman"/>
                <w:kern w:val="0"/>
                <w:sz w:val="20"/>
                <w:szCs w:val="20"/>
                <w:lang w:eastAsia="es-BO"/>
                <w14:ligatures w14:val="none"/>
              </w:rPr>
              <w:t>.</w:t>
            </w:r>
          </w:p>
        </w:tc>
      </w:tr>
      <w:tr w:rsidR="00340DA7" w:rsidRPr="003E5809" w14:paraId="7D352F21" w14:textId="0EEDA2C4" w:rsidTr="00AC6B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Pr>
          <w:p w14:paraId="36EAECC0" w14:textId="3844066A" w:rsidR="00340DA7" w:rsidRPr="00240697" w:rsidRDefault="00340DA7" w:rsidP="00B54FDA">
            <w:pPr>
              <w:jc w:val="both"/>
              <w:rPr>
                <w:rFonts w:ascii="Lato" w:eastAsia="Times New Roman" w:hAnsi="Lato" w:cs="Times New Roman"/>
                <w:b w:val="0"/>
                <w:bCs w:val="0"/>
                <w:sz w:val="20"/>
                <w:szCs w:val="20"/>
                <w:lang w:eastAsia="es-BO"/>
              </w:rPr>
            </w:pPr>
            <w:r w:rsidRPr="00240697">
              <w:rPr>
                <w:rFonts w:ascii="Lato" w:eastAsia="Times New Roman" w:hAnsi="Lato" w:cs="Times New Roman"/>
                <w:b w:val="0"/>
                <w:bCs w:val="0"/>
                <w:kern w:val="0"/>
                <w:sz w:val="20"/>
                <w:szCs w:val="20"/>
                <w:lang w:eastAsia="es-BO"/>
                <w14:ligatures w14:val="none"/>
              </w:rPr>
              <w:t>Producto 1.1.:</w:t>
            </w:r>
            <w:r w:rsidRPr="00240697">
              <w:rPr>
                <w:rFonts w:ascii="Lato" w:eastAsia="Times New Roman" w:hAnsi="Lato" w:cs="Times New Roman"/>
                <w:b w:val="0"/>
                <w:bCs w:val="0"/>
                <w:sz w:val="20"/>
                <w:szCs w:val="20"/>
                <w:lang w:eastAsia="es-BO"/>
              </w:rPr>
              <w:t xml:space="preserve"> A&amp;J reciben formación en habilidades para la vida y competencias verdes a través de la aplicación de herramientas y enfoques transferidos por el proyecto al entorno institucional que los apoya.</w:t>
            </w:r>
          </w:p>
        </w:tc>
        <w:tc>
          <w:tcPr>
            <w:tcW w:w="3118" w:type="dxa"/>
          </w:tcPr>
          <w:p w14:paraId="49B97F75" w14:textId="07662802" w:rsidR="00340DA7" w:rsidRPr="003E5809" w:rsidRDefault="00340DA7" w:rsidP="00B54FDA">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1.1.1. Número de A&amp;J que reciben formación en habilidades para la vida y competencias verdes</w:t>
            </w:r>
            <w:r w:rsidR="00B54FDA">
              <w:rPr>
                <w:rFonts w:ascii="Lato" w:eastAsia="Times New Roman" w:hAnsi="Lato" w:cs="Times New Roman"/>
                <w:kern w:val="0"/>
                <w:sz w:val="20"/>
                <w:szCs w:val="20"/>
                <w:lang w:eastAsia="es-BO"/>
                <w14:ligatures w14:val="none"/>
              </w:rPr>
              <w:t>.</w:t>
            </w:r>
          </w:p>
        </w:tc>
        <w:tc>
          <w:tcPr>
            <w:tcW w:w="2127" w:type="dxa"/>
          </w:tcPr>
          <w:p w14:paraId="4D89FBE4" w14:textId="3A5B6205" w:rsidR="00340DA7" w:rsidRPr="003E5809" w:rsidRDefault="002210E1"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 xml:space="preserve">-80% de 1500 </w:t>
            </w:r>
            <w:r w:rsidR="00060F5E" w:rsidRPr="003E5809">
              <w:rPr>
                <w:rFonts w:ascii="Lato" w:eastAsia="Times New Roman" w:hAnsi="Lato" w:cs="Times New Roman"/>
                <w:kern w:val="0"/>
                <w:sz w:val="20"/>
                <w:szCs w:val="20"/>
                <w:lang w:eastAsia="es-BO"/>
                <w14:ligatures w14:val="none"/>
              </w:rPr>
              <w:t>A&amp;J participantes del proyecto</w:t>
            </w:r>
            <w:r w:rsidR="00A758A6" w:rsidRPr="003E5809">
              <w:rPr>
                <w:rFonts w:ascii="Lato" w:eastAsia="Times New Roman" w:hAnsi="Lato" w:cs="Times New Roman"/>
                <w:kern w:val="0"/>
                <w:sz w:val="20"/>
                <w:szCs w:val="20"/>
                <w:lang w:eastAsia="es-BO"/>
                <w14:ligatures w14:val="none"/>
              </w:rPr>
              <w:t>.</w:t>
            </w:r>
          </w:p>
        </w:tc>
      </w:tr>
      <w:tr w:rsidR="00340DA7" w:rsidRPr="003E5809" w14:paraId="0D9CF8E6" w14:textId="73B46428" w:rsidTr="00AC6BB8">
        <w:trPr>
          <w:trHeight w:val="300"/>
        </w:trPr>
        <w:tc>
          <w:tcPr>
            <w:cnfStyle w:val="001000000000" w:firstRow="0" w:lastRow="0" w:firstColumn="1" w:lastColumn="0" w:oddVBand="0" w:evenVBand="0" w:oddHBand="0" w:evenHBand="0" w:firstRowFirstColumn="0" w:firstRowLastColumn="0" w:lastRowFirstColumn="0" w:lastRowLastColumn="0"/>
            <w:tcW w:w="3823" w:type="dxa"/>
            <w:hideMark/>
          </w:tcPr>
          <w:p w14:paraId="7C5DFE85" w14:textId="10FE37CA" w:rsidR="00340DA7" w:rsidRPr="00240697" w:rsidRDefault="00340DA7" w:rsidP="005D381F">
            <w:pPr>
              <w:jc w:val="both"/>
              <w:rPr>
                <w:rFonts w:ascii="Lato" w:eastAsia="Times New Roman" w:hAnsi="Lato" w:cs="Times New Roman"/>
                <w:b w:val="0"/>
                <w:bCs w:val="0"/>
                <w:kern w:val="0"/>
                <w:sz w:val="20"/>
                <w:szCs w:val="20"/>
                <w:lang w:eastAsia="es-BO"/>
                <w14:ligatures w14:val="none"/>
              </w:rPr>
            </w:pPr>
            <w:r w:rsidRPr="00240697">
              <w:rPr>
                <w:rFonts w:ascii="Lato" w:eastAsia="Times New Roman" w:hAnsi="Lato" w:cs="Times New Roman"/>
                <w:b w:val="0"/>
                <w:bCs w:val="0"/>
                <w:kern w:val="0"/>
                <w:sz w:val="20"/>
                <w:szCs w:val="20"/>
                <w:lang w:eastAsia="es-BO"/>
                <w14:ligatures w14:val="none"/>
              </w:rPr>
              <w:t xml:space="preserve">Producto 1.2 (Tecnificación verde): </w:t>
            </w:r>
            <w:r w:rsidRPr="00240697">
              <w:rPr>
                <w:rFonts w:ascii="Lato" w:eastAsia="Times New Roman" w:hAnsi="Lato" w:cs="Times New Roman"/>
                <w:b w:val="0"/>
                <w:bCs w:val="0"/>
                <w:sz w:val="20"/>
                <w:szCs w:val="20"/>
                <w:lang w:eastAsia="es-BO"/>
              </w:rPr>
              <w:t>Centros de Educación Alternativa (</w:t>
            </w:r>
            <w:proofErr w:type="spellStart"/>
            <w:r w:rsidRPr="00240697">
              <w:rPr>
                <w:rFonts w:ascii="Lato" w:eastAsia="Times New Roman" w:hAnsi="Lato" w:cs="Times New Roman"/>
                <w:b w:val="0"/>
                <w:bCs w:val="0"/>
                <w:sz w:val="20"/>
                <w:szCs w:val="20"/>
                <w:lang w:eastAsia="es-BO"/>
              </w:rPr>
              <w:t>CEAs</w:t>
            </w:r>
            <w:proofErr w:type="spellEnd"/>
            <w:r w:rsidRPr="00240697">
              <w:rPr>
                <w:rFonts w:ascii="Lato" w:eastAsia="Times New Roman" w:hAnsi="Lato" w:cs="Times New Roman"/>
                <w:b w:val="0"/>
                <w:bCs w:val="0"/>
                <w:sz w:val="20"/>
                <w:szCs w:val="20"/>
                <w:lang w:eastAsia="es-BO"/>
              </w:rPr>
              <w:t>) fortalecen su oferta formativa en educación técnica en sectores de la economía verde, facilitando que adolescentes y jóvenes desarrollen competencias técnicas relevantes para el mercado con un enfoque transformador de género.</w:t>
            </w:r>
          </w:p>
        </w:tc>
        <w:tc>
          <w:tcPr>
            <w:tcW w:w="3118" w:type="dxa"/>
            <w:hideMark/>
          </w:tcPr>
          <w:p w14:paraId="09044374" w14:textId="46894413" w:rsidR="00340DA7" w:rsidRPr="003E5809" w:rsidRDefault="00340DA7"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sz w:val="20"/>
                <w:szCs w:val="20"/>
                <w:lang w:eastAsia="es-BO"/>
              </w:rPr>
            </w:pPr>
            <w:r w:rsidRPr="003E5809">
              <w:rPr>
                <w:rFonts w:ascii="Lato" w:eastAsia="Times New Roman" w:hAnsi="Lato" w:cs="Times New Roman"/>
                <w:kern w:val="0"/>
                <w:sz w:val="20"/>
                <w:szCs w:val="20"/>
                <w:lang w:eastAsia="es-BO"/>
                <w14:ligatures w14:val="none"/>
              </w:rPr>
              <w:t xml:space="preserve">1.2.1. Número de </w:t>
            </w:r>
            <w:proofErr w:type="spellStart"/>
            <w:r w:rsidRPr="003E5809">
              <w:rPr>
                <w:rFonts w:ascii="Lato" w:eastAsia="Times New Roman" w:hAnsi="Lato" w:cs="Times New Roman"/>
                <w:sz w:val="20"/>
                <w:szCs w:val="20"/>
                <w:lang w:eastAsia="es-BO"/>
              </w:rPr>
              <w:t>CEAs</w:t>
            </w:r>
            <w:proofErr w:type="spellEnd"/>
            <w:r w:rsidRPr="003E5809">
              <w:rPr>
                <w:rFonts w:ascii="Lato" w:eastAsia="Times New Roman" w:hAnsi="Lato" w:cs="Times New Roman"/>
                <w:sz w:val="20"/>
                <w:szCs w:val="20"/>
                <w:lang w:eastAsia="es-BO"/>
              </w:rPr>
              <w:t xml:space="preserve"> e Institutos Técnicos que adoptan programas de educación técnica relacionados con la economía verde.</w:t>
            </w:r>
          </w:p>
          <w:p w14:paraId="69857BA3" w14:textId="0FFAEC14" w:rsidR="00340DA7" w:rsidRPr="003E5809" w:rsidRDefault="00340DA7" w:rsidP="00204208">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 xml:space="preserve">1.2.2. Número de estudiantes de </w:t>
            </w:r>
            <w:proofErr w:type="spellStart"/>
            <w:r w:rsidRPr="003E5809">
              <w:rPr>
                <w:rFonts w:ascii="Lato" w:eastAsia="Times New Roman" w:hAnsi="Lato" w:cs="Times New Roman"/>
                <w:sz w:val="20"/>
                <w:szCs w:val="20"/>
                <w:lang w:eastAsia="es-BO"/>
              </w:rPr>
              <w:t>CEAs</w:t>
            </w:r>
            <w:proofErr w:type="spellEnd"/>
            <w:r w:rsidRPr="003E5809">
              <w:rPr>
                <w:rFonts w:ascii="Lato" w:eastAsia="Times New Roman" w:hAnsi="Lato" w:cs="Times New Roman"/>
                <w:sz w:val="20"/>
                <w:szCs w:val="20"/>
                <w:lang w:eastAsia="es-BO"/>
              </w:rPr>
              <w:t xml:space="preserve"> e Institutos Técnicos que completan sus estudios en programas de educación técnica con componentes de economía verde. </w:t>
            </w:r>
          </w:p>
        </w:tc>
        <w:tc>
          <w:tcPr>
            <w:tcW w:w="2127" w:type="dxa"/>
          </w:tcPr>
          <w:p w14:paraId="09E20429" w14:textId="75A44797" w:rsidR="00340DA7" w:rsidRPr="003E5809" w:rsidRDefault="00830FE5"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w:t>
            </w:r>
            <w:r w:rsidR="00934B74" w:rsidRPr="003E5809">
              <w:rPr>
                <w:rFonts w:ascii="Lato" w:eastAsia="Times New Roman" w:hAnsi="Lato" w:cs="Times New Roman"/>
                <w:kern w:val="0"/>
                <w:sz w:val="20"/>
                <w:szCs w:val="20"/>
                <w:lang w:eastAsia="es-BO"/>
                <w14:ligatures w14:val="none"/>
              </w:rPr>
              <w:t xml:space="preserve"> 13 </w:t>
            </w:r>
            <w:r w:rsidR="00681B49" w:rsidRPr="003E5809">
              <w:rPr>
                <w:rFonts w:ascii="Lato" w:eastAsia="Times New Roman" w:hAnsi="Lato" w:cs="Times New Roman"/>
                <w:kern w:val="0"/>
                <w:sz w:val="20"/>
                <w:szCs w:val="20"/>
                <w:lang w:eastAsia="es-BO"/>
                <w14:ligatures w14:val="none"/>
              </w:rPr>
              <w:t>Centros educativos (</w:t>
            </w:r>
            <w:proofErr w:type="spellStart"/>
            <w:r w:rsidR="00681B49" w:rsidRPr="003E5809">
              <w:rPr>
                <w:rFonts w:ascii="Lato" w:eastAsia="Times New Roman" w:hAnsi="Lato" w:cs="Times New Roman"/>
                <w:kern w:val="0"/>
                <w:sz w:val="20"/>
                <w:szCs w:val="20"/>
                <w:lang w:eastAsia="es-BO"/>
                <w14:ligatures w14:val="none"/>
              </w:rPr>
              <w:t>CEAs</w:t>
            </w:r>
            <w:proofErr w:type="spellEnd"/>
            <w:r w:rsidR="00681B49" w:rsidRPr="003E5809">
              <w:rPr>
                <w:rFonts w:ascii="Lato" w:eastAsia="Times New Roman" w:hAnsi="Lato" w:cs="Times New Roman"/>
                <w:kern w:val="0"/>
                <w:sz w:val="20"/>
                <w:szCs w:val="20"/>
                <w:lang w:eastAsia="es-BO"/>
                <w14:ligatures w14:val="none"/>
              </w:rPr>
              <w:t xml:space="preserve"> e institutos técnicos) involucrados en el proyecto</w:t>
            </w:r>
            <w:r w:rsidR="00A758A6" w:rsidRPr="003E5809">
              <w:rPr>
                <w:rFonts w:ascii="Lato" w:eastAsia="Times New Roman" w:hAnsi="Lato" w:cs="Times New Roman"/>
                <w:kern w:val="0"/>
                <w:sz w:val="20"/>
                <w:szCs w:val="20"/>
                <w:lang w:eastAsia="es-BO"/>
                <w14:ligatures w14:val="none"/>
              </w:rPr>
              <w:t>.</w:t>
            </w:r>
          </w:p>
          <w:p w14:paraId="6A7352BB" w14:textId="71D138D4" w:rsidR="00976D5B" w:rsidRPr="003E5809" w:rsidRDefault="00976D5B"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-80% de 1500</w:t>
            </w:r>
            <w:r w:rsidR="00FE609F" w:rsidRPr="003E5809">
              <w:rPr>
                <w:rFonts w:ascii="Lato" w:eastAsia="Times New Roman" w:hAnsi="Lato" w:cs="Times New Roman"/>
                <w:kern w:val="0"/>
                <w:sz w:val="20"/>
                <w:szCs w:val="20"/>
                <w:lang w:eastAsia="es-BO"/>
                <w14:ligatures w14:val="none"/>
              </w:rPr>
              <w:t xml:space="preserve"> </w:t>
            </w:r>
            <w:r w:rsidR="00A13C21" w:rsidRPr="003E5809">
              <w:rPr>
                <w:rFonts w:ascii="Lato" w:eastAsia="Times New Roman" w:hAnsi="Lato" w:cs="Times New Roman"/>
                <w:kern w:val="0"/>
                <w:sz w:val="20"/>
                <w:szCs w:val="20"/>
                <w:lang w:eastAsia="es-BO"/>
                <w14:ligatures w14:val="none"/>
              </w:rPr>
              <w:t>J&amp;A</w:t>
            </w:r>
            <w:r w:rsidRPr="003E5809">
              <w:rPr>
                <w:rFonts w:ascii="Lato" w:eastAsia="Times New Roman" w:hAnsi="Lato" w:cs="Times New Roman"/>
                <w:kern w:val="0"/>
                <w:sz w:val="20"/>
                <w:szCs w:val="20"/>
                <w:lang w:eastAsia="es-BO"/>
                <w14:ligatures w14:val="none"/>
              </w:rPr>
              <w:t xml:space="preserve"> </w:t>
            </w:r>
            <w:r w:rsidR="00467D7D" w:rsidRPr="003E5809">
              <w:rPr>
                <w:rFonts w:ascii="Lato" w:eastAsia="Times New Roman" w:hAnsi="Lato" w:cs="Times New Roman"/>
                <w:kern w:val="0"/>
                <w:sz w:val="20"/>
                <w:szCs w:val="20"/>
                <w:lang w:eastAsia="es-BO"/>
                <w14:ligatures w14:val="none"/>
              </w:rPr>
              <w:t xml:space="preserve">participantes </w:t>
            </w:r>
            <w:r w:rsidR="00A13C21" w:rsidRPr="003E5809">
              <w:rPr>
                <w:rFonts w:ascii="Lato" w:eastAsia="Times New Roman" w:hAnsi="Lato" w:cs="Times New Roman"/>
                <w:kern w:val="0"/>
                <w:sz w:val="20"/>
                <w:szCs w:val="20"/>
                <w:lang w:eastAsia="es-BO"/>
                <w14:ligatures w14:val="none"/>
              </w:rPr>
              <w:t>(50 adolescentes en albergues; 50 adolescentes con discapacida</w:t>
            </w:r>
            <w:r w:rsidR="00135848" w:rsidRPr="003E5809">
              <w:rPr>
                <w:rFonts w:ascii="Lato" w:eastAsia="Times New Roman" w:hAnsi="Lato" w:cs="Times New Roman"/>
                <w:kern w:val="0"/>
                <w:sz w:val="20"/>
                <w:szCs w:val="20"/>
                <w:lang w:eastAsia="es-BO"/>
                <w14:ligatures w14:val="none"/>
              </w:rPr>
              <w:t>d</w:t>
            </w:r>
            <w:r w:rsidR="00A13C21" w:rsidRPr="003E5809">
              <w:rPr>
                <w:rFonts w:ascii="Lato" w:eastAsia="Times New Roman" w:hAnsi="Lato" w:cs="Times New Roman"/>
                <w:kern w:val="0"/>
                <w:sz w:val="20"/>
                <w:szCs w:val="20"/>
                <w:lang w:eastAsia="es-BO"/>
                <w14:ligatures w14:val="none"/>
              </w:rPr>
              <w:t>)</w:t>
            </w:r>
            <w:r w:rsidR="00A758A6" w:rsidRPr="003E5809">
              <w:rPr>
                <w:rFonts w:ascii="Lato" w:eastAsia="Times New Roman" w:hAnsi="Lato" w:cs="Times New Roman"/>
                <w:kern w:val="0"/>
                <w:sz w:val="20"/>
                <w:szCs w:val="20"/>
                <w:lang w:eastAsia="es-BO"/>
                <w14:ligatures w14:val="none"/>
              </w:rPr>
              <w:t>.</w:t>
            </w:r>
          </w:p>
        </w:tc>
      </w:tr>
      <w:tr w:rsidR="00340DA7" w:rsidRPr="003E5809" w14:paraId="62812A0F" w14:textId="724B2329" w:rsidTr="00AC6B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hideMark/>
          </w:tcPr>
          <w:p w14:paraId="5A054607" w14:textId="6C28FAC3" w:rsidR="00340DA7" w:rsidRPr="00240697" w:rsidRDefault="00340DA7" w:rsidP="005D381F">
            <w:pPr>
              <w:jc w:val="both"/>
              <w:rPr>
                <w:rFonts w:ascii="Lato" w:eastAsia="Times New Roman" w:hAnsi="Lato" w:cs="Times New Roman"/>
                <w:b w:val="0"/>
                <w:bCs w:val="0"/>
                <w:kern w:val="0"/>
                <w:sz w:val="20"/>
                <w:szCs w:val="20"/>
                <w:lang w:eastAsia="es-BO"/>
                <w14:ligatures w14:val="none"/>
              </w:rPr>
            </w:pPr>
            <w:r w:rsidRPr="00240697">
              <w:rPr>
                <w:rFonts w:ascii="Lato" w:eastAsia="Times New Roman" w:hAnsi="Lato" w:cs="Times New Roman"/>
                <w:b w:val="0"/>
                <w:bCs w:val="0"/>
                <w:kern w:val="0"/>
                <w:sz w:val="20"/>
                <w:szCs w:val="20"/>
                <w:lang w:eastAsia="es-BO"/>
                <w14:ligatures w14:val="none"/>
              </w:rPr>
              <w:lastRenderedPageBreak/>
              <w:t>Resultado 2 (Empleabilidad y Emprendimiento): A&amp;J, especialmente las mujeres, fortalecen su autonomía y disfrutan de mejores condiciones económicas, superando las barreras estructurales que limitan su acceso equitativo a las oportunidades en la economía verde.</w:t>
            </w:r>
          </w:p>
        </w:tc>
        <w:tc>
          <w:tcPr>
            <w:tcW w:w="3118" w:type="dxa"/>
            <w:hideMark/>
          </w:tcPr>
          <w:p w14:paraId="78E53506" w14:textId="77777777"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2.1. % de adolescentes y jóvenes de 15 a 24 años que se encuentran en autoempleo o empleo asalariado, incluyendo aprendizajes o pasantías, tanto remuneradas como no remuneradas.</w:t>
            </w:r>
          </w:p>
          <w:p w14:paraId="64FB7468" w14:textId="453A6421"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 xml:space="preserve">2.2. </w:t>
            </w:r>
            <w:r w:rsidR="009167ED" w:rsidRPr="003E5809">
              <w:rPr>
                <w:rFonts w:ascii="Lato" w:eastAsia="Times New Roman" w:hAnsi="Lato" w:cs="Times New Roman"/>
                <w:kern w:val="0"/>
                <w:sz w:val="20"/>
                <w:szCs w:val="20"/>
                <w:lang w:eastAsia="es-BO"/>
                <w14:ligatures w14:val="none"/>
              </w:rPr>
              <w:t>Número</w:t>
            </w:r>
            <w:r w:rsidRPr="003E5809">
              <w:rPr>
                <w:rFonts w:ascii="Lato" w:eastAsia="Times New Roman" w:hAnsi="Lato" w:cs="Times New Roman"/>
                <w:kern w:val="0"/>
                <w:sz w:val="20"/>
                <w:szCs w:val="20"/>
                <w:lang w:eastAsia="es-BO"/>
                <w14:ligatures w14:val="none"/>
              </w:rPr>
              <w:t xml:space="preserve"> y % de empleos verdes creados vs. empleos regulares (IGA (por sus siglas en ingles) y empleo asalariado).</w:t>
            </w:r>
          </w:p>
          <w:p w14:paraId="6C42BF5C" w14:textId="538EDEEC" w:rsidR="00340DA7" w:rsidRPr="003E5809" w:rsidRDefault="00340DA7" w:rsidP="00817A1F">
            <w:pPr>
              <w:jc w:val="both"/>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3E5809">
              <w:rPr>
                <w:rFonts w:ascii="Lato" w:eastAsia="Times New Roman" w:hAnsi="Lato" w:cs="Times New Roman"/>
                <w:kern w:val="0"/>
                <w:sz w:val="20"/>
                <w:szCs w:val="20"/>
                <w:lang w:eastAsia="es-BO"/>
                <w14:ligatures w14:val="none"/>
              </w:rPr>
              <w:t xml:space="preserve">2.3. </w:t>
            </w:r>
            <w:r w:rsidR="003C1826" w:rsidRPr="003E5809">
              <w:rPr>
                <w:rFonts w:ascii="Lato" w:hAnsi="Lato"/>
                <w:sz w:val="20"/>
                <w:szCs w:val="20"/>
              </w:rPr>
              <w:t>Número</w:t>
            </w:r>
            <w:r w:rsidRPr="003E5809">
              <w:rPr>
                <w:rFonts w:ascii="Lato" w:hAnsi="Lato"/>
                <w:sz w:val="20"/>
                <w:szCs w:val="20"/>
              </w:rPr>
              <w:t xml:space="preserve"> y % de Actividades Generadoras de Ingresos (IGA) creadas por el programa que continúan activas tras seis meses desde su apertura (empleos verdes* vs. empleos no verdes)</w:t>
            </w:r>
          </w:p>
          <w:p w14:paraId="0ED868D7" w14:textId="4C9843D1" w:rsidR="00340DA7" w:rsidRPr="003E5809" w:rsidRDefault="00340DA7" w:rsidP="00817A1F">
            <w:pPr>
              <w:jc w:val="both"/>
              <w:cnfStyle w:val="000000100000" w:firstRow="0" w:lastRow="0" w:firstColumn="0" w:lastColumn="0" w:oddVBand="0" w:evenVBand="0" w:oddHBand="1" w:evenHBand="0" w:firstRowFirstColumn="0" w:firstRowLastColumn="0" w:lastRowFirstColumn="0" w:lastRowLastColumn="0"/>
              <w:rPr>
                <w:rFonts w:ascii="Lato" w:hAnsi="Lato"/>
                <w:sz w:val="20"/>
                <w:szCs w:val="20"/>
              </w:rPr>
            </w:pPr>
            <w:r w:rsidRPr="003E5809">
              <w:rPr>
                <w:rFonts w:ascii="Lato" w:hAnsi="Lato"/>
                <w:sz w:val="20"/>
                <w:szCs w:val="20"/>
              </w:rPr>
              <w:t xml:space="preserve">2.4. Proporción de </w:t>
            </w:r>
            <w:r w:rsidRPr="003E5809">
              <w:rPr>
                <w:rFonts w:ascii="Lato" w:eastAsia="Times New Roman" w:hAnsi="Lato" w:cs="Times New Roman"/>
                <w:kern w:val="0"/>
                <w:sz w:val="20"/>
                <w:szCs w:val="20"/>
                <w:lang w:eastAsia="es-BO"/>
                <w14:ligatures w14:val="none"/>
              </w:rPr>
              <w:t>A&amp;J (mujeres/hombres) que hacen uso de servicios financieros informales (ej. Cajas de ahorro comunales / grupos comunitarios de ahorro) o formales (ej. bancos, cooperativas, dinero móvil) para acceder a préstamos o realizar pagos en condiciones facilitadas</w:t>
            </w:r>
          </w:p>
          <w:p w14:paraId="4C6BA1C8" w14:textId="57B428BA"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tc>
        <w:tc>
          <w:tcPr>
            <w:tcW w:w="2127" w:type="dxa"/>
          </w:tcPr>
          <w:p w14:paraId="2CA5FABB" w14:textId="5E11D8F5" w:rsidR="00340DA7" w:rsidRPr="003E5809" w:rsidRDefault="009434EF" w:rsidP="009434EF">
            <w:pPr>
              <w:jc w:val="both"/>
              <w:cnfStyle w:val="000000100000" w:firstRow="0" w:lastRow="0" w:firstColumn="0" w:lastColumn="0" w:oddVBand="0" w:evenVBand="0" w:oddHBand="1" w:evenHBand="0" w:firstRowFirstColumn="0" w:firstRowLastColumn="0" w:lastRowFirstColumn="0" w:lastRowLastColumn="0"/>
              <w:rPr>
                <w:rFonts w:ascii="Lato" w:hAnsi="Lato" w:cs="Times New Roman"/>
                <w:sz w:val="20"/>
                <w:szCs w:val="20"/>
                <w:lang w:eastAsia="es-BO"/>
              </w:rPr>
            </w:pPr>
            <w:r w:rsidRPr="003E5809">
              <w:rPr>
                <w:rFonts w:ascii="Lato" w:hAnsi="Lato" w:cs="Times New Roman"/>
                <w:sz w:val="20"/>
                <w:szCs w:val="20"/>
                <w:lang w:eastAsia="es-BO"/>
              </w:rPr>
              <w:t>-</w:t>
            </w:r>
            <w:r w:rsidR="00A536A3" w:rsidRPr="003E5809">
              <w:rPr>
                <w:rFonts w:ascii="Lato" w:hAnsi="Lato" w:cs="Times New Roman"/>
                <w:sz w:val="20"/>
                <w:szCs w:val="20"/>
                <w:lang w:eastAsia="es-BO"/>
              </w:rPr>
              <w:t>75%</w:t>
            </w:r>
            <w:r w:rsidRPr="003E5809">
              <w:rPr>
                <w:rFonts w:ascii="Lato" w:hAnsi="Lato" w:cs="Times New Roman"/>
                <w:sz w:val="20"/>
                <w:szCs w:val="20"/>
                <w:lang w:eastAsia="es-BO"/>
              </w:rPr>
              <w:t xml:space="preserve"> de J&amp;A participantes del proyecto</w:t>
            </w:r>
            <w:r w:rsidR="00CD1985" w:rsidRPr="003E5809">
              <w:rPr>
                <w:rFonts w:ascii="Lato" w:hAnsi="Lato" w:cs="Times New Roman"/>
                <w:sz w:val="20"/>
                <w:szCs w:val="20"/>
                <w:lang w:eastAsia="es-BO"/>
              </w:rPr>
              <w:t>.</w:t>
            </w:r>
          </w:p>
          <w:p w14:paraId="2582A750" w14:textId="77777777" w:rsidR="009434EF" w:rsidRPr="003E5809" w:rsidRDefault="009434EF"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23E7D775" w14:textId="77777777" w:rsidR="009434EF" w:rsidRPr="003E5809" w:rsidRDefault="009434EF"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35C3EC15" w14:textId="77777777" w:rsidR="009434EF" w:rsidRPr="003E5809" w:rsidRDefault="009434EF"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3C12E7B8" w14:textId="77777777" w:rsidR="009434EF" w:rsidRPr="003E5809" w:rsidRDefault="009434EF"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71146768" w14:textId="006C8408" w:rsidR="00A40362" w:rsidRPr="003E5809" w:rsidRDefault="009434EF" w:rsidP="00A40362">
            <w:pPr>
              <w:jc w:val="both"/>
              <w:cnfStyle w:val="000000100000" w:firstRow="0" w:lastRow="0" w:firstColumn="0" w:lastColumn="0" w:oddVBand="0" w:evenVBand="0" w:oddHBand="1" w:evenHBand="0" w:firstRowFirstColumn="0" w:firstRowLastColumn="0" w:lastRowFirstColumn="0" w:lastRowLastColumn="0"/>
              <w:rPr>
                <w:rFonts w:ascii="Lato" w:hAnsi="Lato" w:cs="Times New Roman"/>
                <w:sz w:val="20"/>
                <w:szCs w:val="20"/>
                <w:lang w:eastAsia="es-BO"/>
              </w:rPr>
            </w:pPr>
            <w:r w:rsidRPr="003E5809">
              <w:rPr>
                <w:rFonts w:ascii="Lato" w:eastAsia="Times New Roman" w:hAnsi="Lato" w:cs="Times New Roman"/>
                <w:kern w:val="0"/>
                <w:sz w:val="20"/>
                <w:szCs w:val="20"/>
                <w:lang w:eastAsia="es-BO"/>
                <w14:ligatures w14:val="none"/>
              </w:rPr>
              <w:t>-</w:t>
            </w:r>
            <w:r w:rsidR="00A40362" w:rsidRPr="003E5809">
              <w:rPr>
                <w:rFonts w:ascii="Lato" w:eastAsia="Times New Roman" w:hAnsi="Lato" w:cs="Times New Roman"/>
                <w:kern w:val="0"/>
                <w:sz w:val="20"/>
                <w:szCs w:val="20"/>
                <w:lang w:eastAsia="es-BO"/>
                <w14:ligatures w14:val="none"/>
              </w:rPr>
              <w:t xml:space="preserve">25% </w:t>
            </w:r>
            <w:r w:rsidR="00A40362" w:rsidRPr="003E5809">
              <w:rPr>
                <w:rFonts w:ascii="Lato" w:hAnsi="Lato" w:cs="Times New Roman"/>
                <w:sz w:val="20"/>
                <w:szCs w:val="20"/>
                <w:lang w:eastAsia="es-BO"/>
              </w:rPr>
              <w:t>de J&amp;A participantes del proyecto</w:t>
            </w:r>
            <w:r w:rsidR="00CD1985" w:rsidRPr="003E5809">
              <w:rPr>
                <w:rFonts w:ascii="Lato" w:hAnsi="Lato" w:cs="Times New Roman"/>
                <w:sz w:val="20"/>
                <w:szCs w:val="20"/>
                <w:lang w:eastAsia="es-BO"/>
              </w:rPr>
              <w:t>.</w:t>
            </w:r>
          </w:p>
          <w:p w14:paraId="7799B18E" w14:textId="77777777" w:rsidR="00A40362" w:rsidRPr="003E5809" w:rsidRDefault="00A40362"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62A92646" w14:textId="1B6803F5" w:rsidR="00A40362" w:rsidRPr="003E5809" w:rsidRDefault="00A40362" w:rsidP="00A40362">
            <w:pPr>
              <w:jc w:val="both"/>
              <w:cnfStyle w:val="000000100000" w:firstRow="0" w:lastRow="0" w:firstColumn="0" w:lastColumn="0" w:oddVBand="0" w:evenVBand="0" w:oddHBand="1" w:evenHBand="0" w:firstRowFirstColumn="0" w:firstRowLastColumn="0" w:lastRowFirstColumn="0" w:lastRowLastColumn="0"/>
              <w:rPr>
                <w:rFonts w:ascii="Lato" w:hAnsi="Lato" w:cs="Times New Roman"/>
                <w:sz w:val="20"/>
                <w:szCs w:val="20"/>
                <w:lang w:eastAsia="es-BO"/>
              </w:rPr>
            </w:pPr>
            <w:r w:rsidRPr="003E5809">
              <w:rPr>
                <w:rFonts w:ascii="Lato" w:eastAsia="Times New Roman" w:hAnsi="Lato" w:cs="Times New Roman"/>
                <w:kern w:val="0"/>
                <w:sz w:val="20"/>
                <w:szCs w:val="20"/>
                <w:lang w:eastAsia="es-BO"/>
                <w14:ligatures w14:val="none"/>
              </w:rPr>
              <w:t xml:space="preserve">-30% </w:t>
            </w:r>
            <w:r w:rsidRPr="003E5809">
              <w:rPr>
                <w:rFonts w:ascii="Lato" w:hAnsi="Lato" w:cs="Times New Roman"/>
                <w:sz w:val="20"/>
                <w:szCs w:val="20"/>
                <w:lang w:eastAsia="es-BO"/>
              </w:rPr>
              <w:t>de J&amp;A participantes del proyecto</w:t>
            </w:r>
            <w:r w:rsidR="00CD1985" w:rsidRPr="003E5809">
              <w:rPr>
                <w:rFonts w:ascii="Lato" w:hAnsi="Lato" w:cs="Times New Roman"/>
                <w:sz w:val="20"/>
                <w:szCs w:val="20"/>
                <w:lang w:eastAsia="es-BO"/>
              </w:rPr>
              <w:t>.</w:t>
            </w:r>
          </w:p>
          <w:p w14:paraId="7A48894C" w14:textId="0E2E390E" w:rsidR="00A40362" w:rsidRPr="003E5809" w:rsidRDefault="00A40362"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04C3937B" w14:textId="77777777" w:rsidR="00A40362" w:rsidRPr="003E5809" w:rsidRDefault="00A40362"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58E3DAC4" w14:textId="77777777" w:rsidR="00A40362" w:rsidRPr="003E5809" w:rsidRDefault="00A40362"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4AD3480C" w14:textId="765AFB4F" w:rsidR="00A40362" w:rsidRPr="003E5809" w:rsidRDefault="00A40362" w:rsidP="00A40362">
            <w:pPr>
              <w:jc w:val="both"/>
              <w:cnfStyle w:val="000000100000" w:firstRow="0" w:lastRow="0" w:firstColumn="0" w:lastColumn="0" w:oddVBand="0" w:evenVBand="0" w:oddHBand="1" w:evenHBand="0" w:firstRowFirstColumn="0" w:firstRowLastColumn="0" w:lastRowFirstColumn="0" w:lastRowLastColumn="0"/>
              <w:rPr>
                <w:rFonts w:ascii="Lato" w:hAnsi="Lato" w:cs="Times New Roman"/>
                <w:sz w:val="20"/>
                <w:szCs w:val="20"/>
                <w:lang w:eastAsia="es-BO"/>
              </w:rPr>
            </w:pPr>
            <w:r w:rsidRPr="003E5809">
              <w:rPr>
                <w:rFonts w:ascii="Lato" w:eastAsia="Times New Roman" w:hAnsi="Lato" w:cs="Times New Roman"/>
                <w:kern w:val="0"/>
                <w:sz w:val="20"/>
                <w:szCs w:val="20"/>
                <w:lang w:eastAsia="es-BO"/>
                <w14:ligatures w14:val="none"/>
              </w:rPr>
              <w:t>-30% d</w:t>
            </w:r>
            <w:r w:rsidRPr="003E5809">
              <w:rPr>
                <w:rFonts w:ascii="Lato" w:hAnsi="Lato" w:cs="Times New Roman"/>
                <w:sz w:val="20"/>
                <w:szCs w:val="20"/>
                <w:lang w:eastAsia="es-BO"/>
              </w:rPr>
              <w:t>e J&amp;A participantes del proyecto</w:t>
            </w:r>
            <w:r w:rsidR="00CD1985" w:rsidRPr="003E5809">
              <w:rPr>
                <w:rFonts w:ascii="Lato" w:hAnsi="Lato" w:cs="Times New Roman"/>
                <w:sz w:val="20"/>
                <w:szCs w:val="20"/>
                <w:lang w:eastAsia="es-BO"/>
              </w:rPr>
              <w:t>.</w:t>
            </w:r>
          </w:p>
          <w:p w14:paraId="66295CE0" w14:textId="267FCA3B" w:rsidR="00A40362" w:rsidRPr="003E5809" w:rsidRDefault="00A40362"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4790CE76" w14:textId="36CFF72B" w:rsidR="00A40362" w:rsidRPr="003E5809" w:rsidRDefault="00A40362" w:rsidP="009434E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tc>
      </w:tr>
      <w:tr w:rsidR="00340DA7" w:rsidRPr="003E5809" w14:paraId="0AF9B83B" w14:textId="12957514" w:rsidTr="00AC6BB8">
        <w:trPr>
          <w:trHeight w:val="300"/>
        </w:trPr>
        <w:tc>
          <w:tcPr>
            <w:cnfStyle w:val="001000000000" w:firstRow="0" w:lastRow="0" w:firstColumn="1" w:lastColumn="0" w:oddVBand="0" w:evenVBand="0" w:oddHBand="0" w:evenHBand="0" w:firstRowFirstColumn="0" w:firstRowLastColumn="0" w:lastRowFirstColumn="0" w:lastRowLastColumn="0"/>
            <w:tcW w:w="3823" w:type="dxa"/>
          </w:tcPr>
          <w:p w14:paraId="1037743E" w14:textId="5C17DF11" w:rsidR="00340DA7" w:rsidRPr="00240697" w:rsidRDefault="00340DA7" w:rsidP="005D381F">
            <w:pPr>
              <w:jc w:val="both"/>
              <w:rPr>
                <w:b w:val="0"/>
                <w:bCs w:val="0"/>
              </w:rPr>
            </w:pPr>
            <w:r w:rsidRPr="00240697">
              <w:rPr>
                <w:rFonts w:ascii="Lato" w:eastAsia="Times New Roman" w:hAnsi="Lato" w:cs="Times New Roman"/>
                <w:b w:val="0"/>
                <w:bCs w:val="0"/>
                <w:kern w:val="0"/>
                <w:sz w:val="20"/>
                <w:szCs w:val="20"/>
                <w:lang w:eastAsia="es-BO"/>
                <w14:ligatures w14:val="none"/>
              </w:rPr>
              <w:t xml:space="preserve">Producto 2.1.: </w:t>
            </w:r>
            <w:r w:rsidRPr="00240697">
              <w:rPr>
                <w:rFonts w:ascii="Lato" w:eastAsia="Times New Roman" w:hAnsi="Lato" w:cs="Times New Roman"/>
                <w:b w:val="0"/>
                <w:bCs w:val="0"/>
                <w:sz w:val="20"/>
                <w:szCs w:val="20"/>
                <w:lang w:eastAsia="es-BO"/>
              </w:rPr>
              <w:t>Adolescentes y jóvenes acceden a servicios fortalecidos de intermediación laboral y vinculación con empleadores que facilitan su inserción en empleos decentes, particularmente dentro de la economía verde.</w:t>
            </w:r>
          </w:p>
        </w:tc>
        <w:tc>
          <w:tcPr>
            <w:tcW w:w="3118" w:type="dxa"/>
          </w:tcPr>
          <w:p w14:paraId="7FE7A485" w14:textId="623670DF" w:rsidR="00340DA7" w:rsidRPr="003E5809" w:rsidRDefault="00340DA7"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2.1.1. Número de A&amp;J registrados en los servicios de intermediación laboral apoyados por el proyecto.</w:t>
            </w:r>
          </w:p>
          <w:p w14:paraId="3A732C7D" w14:textId="78836A3B" w:rsidR="00340DA7" w:rsidRPr="003E5809" w:rsidRDefault="00340DA7" w:rsidP="00554DA8">
            <w:pPr>
              <w:tabs>
                <w:tab w:val="left" w:pos="1981"/>
              </w:tabs>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2.1.2. Número de A&amp;J vinculados/emparejados con empleadores</w:t>
            </w:r>
          </w:p>
        </w:tc>
        <w:tc>
          <w:tcPr>
            <w:tcW w:w="2127" w:type="dxa"/>
          </w:tcPr>
          <w:p w14:paraId="3F09B555" w14:textId="619D9B48" w:rsidR="00DF6813" w:rsidRPr="003E5809" w:rsidRDefault="00DF6813" w:rsidP="00DF6813">
            <w:pPr>
              <w:jc w:val="both"/>
              <w:cnfStyle w:val="000000000000" w:firstRow="0" w:lastRow="0" w:firstColumn="0" w:lastColumn="0" w:oddVBand="0" w:evenVBand="0" w:oddHBand="0" w:evenHBand="0" w:firstRowFirstColumn="0" w:firstRowLastColumn="0" w:lastRowFirstColumn="0" w:lastRowLastColumn="0"/>
              <w:rPr>
                <w:rFonts w:ascii="Lato" w:hAnsi="Lato" w:cs="Times New Roman"/>
                <w:sz w:val="20"/>
                <w:szCs w:val="20"/>
                <w:lang w:eastAsia="es-BO"/>
              </w:rPr>
            </w:pPr>
            <w:r w:rsidRPr="003E5809">
              <w:rPr>
                <w:rFonts w:ascii="Lato" w:eastAsia="Times New Roman" w:hAnsi="Lato" w:cs="Times New Roman"/>
                <w:kern w:val="0"/>
                <w:sz w:val="20"/>
                <w:szCs w:val="20"/>
                <w:lang w:eastAsia="es-BO"/>
                <w14:ligatures w14:val="none"/>
              </w:rPr>
              <w:t xml:space="preserve">-1000 </w:t>
            </w:r>
            <w:r w:rsidRPr="003E5809">
              <w:rPr>
                <w:rFonts w:ascii="Lato" w:hAnsi="Lato" w:cs="Times New Roman"/>
                <w:sz w:val="20"/>
                <w:szCs w:val="20"/>
                <w:lang w:eastAsia="es-BO"/>
              </w:rPr>
              <w:t>de J&amp;A participantes del proyecto</w:t>
            </w:r>
            <w:r w:rsidR="00CD1985" w:rsidRPr="003E5809">
              <w:rPr>
                <w:rFonts w:ascii="Lato" w:hAnsi="Lato" w:cs="Times New Roman"/>
                <w:sz w:val="20"/>
                <w:szCs w:val="20"/>
                <w:lang w:eastAsia="es-BO"/>
              </w:rPr>
              <w:t>.</w:t>
            </w:r>
          </w:p>
          <w:p w14:paraId="77D9B694" w14:textId="77777777" w:rsidR="00340DA7" w:rsidRPr="003E5809" w:rsidRDefault="00340DA7"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0AB94128" w14:textId="31ECC07E" w:rsidR="00DF6813" w:rsidRPr="003E5809" w:rsidRDefault="009F7FA3" w:rsidP="00B54FDA">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 xml:space="preserve">-500 de los 1000 </w:t>
            </w:r>
            <w:r w:rsidRPr="003E5809">
              <w:rPr>
                <w:rFonts w:ascii="Lato" w:hAnsi="Lato" w:cs="Times New Roman"/>
                <w:sz w:val="20"/>
                <w:szCs w:val="20"/>
                <w:lang w:eastAsia="es-BO"/>
              </w:rPr>
              <w:t>J&amp;A participantes del proyect</w:t>
            </w:r>
            <w:r w:rsidR="00E552AE" w:rsidRPr="003E5809">
              <w:rPr>
                <w:rFonts w:ascii="Lato" w:hAnsi="Lato" w:cs="Times New Roman"/>
                <w:sz w:val="20"/>
                <w:szCs w:val="20"/>
                <w:lang w:eastAsia="es-BO"/>
              </w:rPr>
              <w:t>o trabajan economía verde</w:t>
            </w:r>
            <w:r w:rsidR="00CD1985" w:rsidRPr="003E5809">
              <w:rPr>
                <w:rFonts w:ascii="Lato" w:hAnsi="Lato" w:cs="Times New Roman"/>
                <w:sz w:val="20"/>
                <w:szCs w:val="20"/>
                <w:lang w:eastAsia="es-BO"/>
              </w:rPr>
              <w:t>.</w:t>
            </w:r>
          </w:p>
        </w:tc>
      </w:tr>
      <w:tr w:rsidR="00340DA7" w:rsidRPr="003E5809" w14:paraId="7F3954BA" w14:textId="182DC29C" w:rsidTr="00AC6B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Pr>
          <w:p w14:paraId="291D6FCC" w14:textId="05552011" w:rsidR="00340DA7" w:rsidRPr="00240697" w:rsidRDefault="00340DA7" w:rsidP="005D381F">
            <w:pPr>
              <w:jc w:val="both"/>
              <w:rPr>
                <w:b w:val="0"/>
                <w:bCs w:val="0"/>
              </w:rPr>
            </w:pPr>
            <w:r w:rsidRPr="00240697">
              <w:rPr>
                <w:rFonts w:ascii="Lato" w:eastAsia="Times New Roman" w:hAnsi="Lato" w:cs="Times New Roman"/>
                <w:b w:val="0"/>
                <w:bCs w:val="0"/>
                <w:kern w:val="0"/>
                <w:sz w:val="20"/>
                <w:szCs w:val="20"/>
                <w:lang w:eastAsia="es-BO"/>
                <w14:ligatures w14:val="none"/>
              </w:rPr>
              <w:t xml:space="preserve">Producto 2.2.: </w:t>
            </w:r>
            <w:r w:rsidRPr="00240697">
              <w:rPr>
                <w:rFonts w:ascii="Lato" w:eastAsia="Times New Roman" w:hAnsi="Lato" w:cs="Times New Roman"/>
                <w:b w:val="0"/>
                <w:bCs w:val="0"/>
                <w:sz w:val="20"/>
                <w:szCs w:val="20"/>
                <w:lang w:eastAsia="es-BO"/>
              </w:rPr>
              <w:t>El ecosistema de apoyo al emprendimiento verde es fortalecido mediante servicios de incubación, mentoría, educación financiera y mecanismos de acceso al financiamiento, facilitando que adolescentes y jóvenes establezcan emprendimientos sostenibles.</w:t>
            </w:r>
          </w:p>
        </w:tc>
        <w:tc>
          <w:tcPr>
            <w:tcW w:w="3118" w:type="dxa"/>
          </w:tcPr>
          <w:p w14:paraId="0A4696A0" w14:textId="0A34BC95"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2.2.1. Número de A&amp;J que completa</w:t>
            </w:r>
            <w:r w:rsidR="00131AC8" w:rsidRPr="003E5809">
              <w:rPr>
                <w:rFonts w:ascii="Lato" w:eastAsia="Times New Roman" w:hAnsi="Lato" w:cs="Times New Roman"/>
                <w:kern w:val="0"/>
                <w:sz w:val="20"/>
                <w:szCs w:val="20"/>
                <w:lang w:eastAsia="es-BO"/>
                <w14:ligatures w14:val="none"/>
              </w:rPr>
              <w:t>n procesos</w:t>
            </w:r>
            <w:r w:rsidR="00E60703" w:rsidRPr="003E5809">
              <w:rPr>
                <w:rFonts w:ascii="Lato" w:eastAsia="Times New Roman" w:hAnsi="Lato" w:cs="Times New Roman"/>
                <w:kern w:val="0"/>
                <w:sz w:val="20"/>
                <w:szCs w:val="20"/>
                <w:lang w:eastAsia="es-BO"/>
                <w14:ligatures w14:val="none"/>
              </w:rPr>
              <w:t xml:space="preserve"> de </w:t>
            </w:r>
            <w:r w:rsidR="00CD1985" w:rsidRPr="003E5809">
              <w:rPr>
                <w:rFonts w:ascii="Lato" w:eastAsia="Times New Roman" w:hAnsi="Lato" w:cs="Times New Roman"/>
                <w:kern w:val="0"/>
                <w:sz w:val="20"/>
                <w:szCs w:val="20"/>
                <w:lang w:eastAsia="es-BO"/>
                <w14:ligatures w14:val="none"/>
              </w:rPr>
              <w:t>apoyo de</w:t>
            </w:r>
            <w:r w:rsidRPr="003E5809">
              <w:rPr>
                <w:rFonts w:ascii="Lato" w:eastAsia="Times New Roman" w:hAnsi="Lato" w:cs="Times New Roman"/>
                <w:kern w:val="0"/>
                <w:sz w:val="20"/>
                <w:szCs w:val="20"/>
                <w:lang w:eastAsia="es-BO"/>
                <w14:ligatures w14:val="none"/>
              </w:rPr>
              <w:t xml:space="preserve"> incubación/</w:t>
            </w:r>
            <w:proofErr w:type="spellStart"/>
            <w:r w:rsidR="003C1826" w:rsidRPr="003E5809">
              <w:rPr>
                <w:rFonts w:ascii="Lato" w:eastAsia="Times New Roman" w:hAnsi="Lato" w:cs="Times New Roman"/>
                <w:kern w:val="0"/>
                <w:sz w:val="20"/>
                <w:szCs w:val="20"/>
                <w:lang w:eastAsia="es-BO"/>
                <w14:ligatures w14:val="none"/>
              </w:rPr>
              <w:t>pre-incubación</w:t>
            </w:r>
            <w:proofErr w:type="spellEnd"/>
            <w:r w:rsidRPr="003E5809">
              <w:rPr>
                <w:rFonts w:ascii="Lato" w:eastAsia="Times New Roman" w:hAnsi="Lato" w:cs="Times New Roman"/>
                <w:kern w:val="0"/>
                <w:sz w:val="20"/>
                <w:szCs w:val="20"/>
                <w:lang w:eastAsia="es-BO"/>
                <w14:ligatures w14:val="none"/>
              </w:rPr>
              <w:t xml:space="preserve"> empresarial</w:t>
            </w:r>
          </w:p>
          <w:p w14:paraId="14E6DD6F" w14:textId="0E340B1C"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2.2.2. Número de emprendimientos de "Impacto" liderados por mujeres A&amp;J que acceden a crédito.</w:t>
            </w:r>
          </w:p>
          <w:p w14:paraId="15FD1E05" w14:textId="77777777"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2.2.3. Número de empresas lideradas por A&amp;J que reciben mentoría y asistencia técnica.</w:t>
            </w:r>
          </w:p>
          <w:p w14:paraId="510D1B91" w14:textId="22C58928"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2.2.4 Número de empresas lideradas por A&amp;J que reciben capital semilla o acceso facilitado o financiamiento.</w:t>
            </w:r>
          </w:p>
        </w:tc>
        <w:tc>
          <w:tcPr>
            <w:tcW w:w="2127" w:type="dxa"/>
          </w:tcPr>
          <w:p w14:paraId="4B37DB37" w14:textId="38E95465" w:rsidR="00340DA7" w:rsidRPr="003E5809" w:rsidRDefault="0024761F"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w:t>
            </w:r>
            <w:r w:rsidR="00131AC8" w:rsidRPr="003E5809">
              <w:rPr>
                <w:rFonts w:ascii="Lato" w:eastAsia="Times New Roman" w:hAnsi="Lato" w:cs="Times New Roman"/>
                <w:kern w:val="0"/>
                <w:sz w:val="20"/>
                <w:szCs w:val="20"/>
                <w:lang w:eastAsia="es-BO"/>
                <w14:ligatures w14:val="none"/>
              </w:rPr>
              <w:t xml:space="preserve">300 de los J&amp;A acceden a </w:t>
            </w:r>
            <w:r w:rsidR="00CD1985" w:rsidRPr="003E5809">
              <w:rPr>
                <w:rFonts w:ascii="Lato" w:eastAsia="Times New Roman" w:hAnsi="Lato" w:cs="Times New Roman"/>
                <w:kern w:val="0"/>
                <w:sz w:val="20"/>
                <w:szCs w:val="20"/>
                <w:lang w:eastAsia="es-BO"/>
                <w14:ligatures w14:val="none"/>
              </w:rPr>
              <w:t xml:space="preserve">servicios de apoyo </w:t>
            </w:r>
            <w:r w:rsidR="00FE3805" w:rsidRPr="003E5809">
              <w:rPr>
                <w:rFonts w:ascii="Lato" w:eastAsia="Times New Roman" w:hAnsi="Lato" w:cs="Times New Roman"/>
                <w:kern w:val="0"/>
                <w:sz w:val="20"/>
                <w:szCs w:val="20"/>
                <w:lang w:eastAsia="es-BO"/>
                <w14:ligatures w14:val="none"/>
              </w:rPr>
              <w:t>en incubación/</w:t>
            </w:r>
            <w:proofErr w:type="spellStart"/>
            <w:r w:rsidR="003C1826" w:rsidRPr="003E5809">
              <w:rPr>
                <w:rFonts w:ascii="Lato" w:eastAsia="Times New Roman" w:hAnsi="Lato" w:cs="Times New Roman"/>
                <w:kern w:val="0"/>
                <w:sz w:val="20"/>
                <w:szCs w:val="20"/>
                <w:lang w:eastAsia="es-BO"/>
                <w14:ligatures w14:val="none"/>
              </w:rPr>
              <w:t>pre-incubación</w:t>
            </w:r>
            <w:proofErr w:type="spellEnd"/>
            <w:r w:rsidR="00CD1985" w:rsidRPr="003E5809">
              <w:rPr>
                <w:rFonts w:ascii="Lato" w:eastAsia="Times New Roman" w:hAnsi="Lato" w:cs="Times New Roman"/>
                <w:kern w:val="0"/>
                <w:sz w:val="20"/>
                <w:szCs w:val="20"/>
                <w:lang w:eastAsia="es-BO"/>
                <w14:ligatures w14:val="none"/>
              </w:rPr>
              <w:t>.</w:t>
            </w:r>
          </w:p>
          <w:p w14:paraId="58C9FF03" w14:textId="77777777" w:rsidR="00FE3805" w:rsidRPr="003E5809" w:rsidRDefault="00FE3805"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055F3EA4" w14:textId="18C32924" w:rsidR="00FE3805" w:rsidRPr="003E5809" w:rsidRDefault="00FE3805"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 xml:space="preserve">-100 </w:t>
            </w:r>
            <w:r w:rsidR="006B02F7" w:rsidRPr="003E5809">
              <w:rPr>
                <w:rFonts w:ascii="Lato" w:eastAsia="Times New Roman" w:hAnsi="Lato" w:cs="Times New Roman"/>
                <w:kern w:val="0"/>
                <w:sz w:val="20"/>
                <w:szCs w:val="20"/>
                <w:lang w:eastAsia="es-BO"/>
                <w14:ligatures w14:val="none"/>
              </w:rPr>
              <w:t>emprendimientos de impacto liderados por mujeres A&amp;J que acceden a crédito.</w:t>
            </w:r>
          </w:p>
          <w:p w14:paraId="3D82E53C" w14:textId="082B7BAC" w:rsidR="006B02F7" w:rsidRPr="003E5809" w:rsidRDefault="006B02F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w:t>
            </w:r>
            <w:r w:rsidR="00093738" w:rsidRPr="003E5809">
              <w:rPr>
                <w:rFonts w:ascii="Lato" w:eastAsia="Times New Roman" w:hAnsi="Lato" w:cs="Times New Roman"/>
                <w:kern w:val="0"/>
                <w:sz w:val="20"/>
                <w:szCs w:val="20"/>
                <w:lang w:eastAsia="es-BO"/>
                <w14:ligatures w14:val="none"/>
              </w:rPr>
              <w:t>100 empresas lideradas por A&amp;J que reciben mentoría y asistencia técnica</w:t>
            </w:r>
            <w:r w:rsidR="00A758A6" w:rsidRPr="003E5809">
              <w:rPr>
                <w:rFonts w:ascii="Lato" w:eastAsia="Times New Roman" w:hAnsi="Lato" w:cs="Times New Roman"/>
                <w:kern w:val="0"/>
                <w:sz w:val="20"/>
                <w:szCs w:val="20"/>
                <w:lang w:eastAsia="es-BO"/>
                <w14:ligatures w14:val="none"/>
              </w:rPr>
              <w:t>.</w:t>
            </w:r>
          </w:p>
          <w:p w14:paraId="3343C41E" w14:textId="77777777" w:rsidR="002D60EF" w:rsidRPr="003E5809" w:rsidRDefault="002D60EF"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p>
          <w:p w14:paraId="2E8FA3BA" w14:textId="3B3C0228" w:rsidR="00093738" w:rsidRPr="003E5809" w:rsidRDefault="00093738"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w:t>
            </w:r>
            <w:r w:rsidR="00B377DD" w:rsidRPr="003E5809">
              <w:rPr>
                <w:rFonts w:ascii="Lato" w:eastAsia="Times New Roman" w:hAnsi="Lato" w:cs="Times New Roman"/>
                <w:kern w:val="0"/>
                <w:sz w:val="20"/>
                <w:szCs w:val="20"/>
                <w:lang w:eastAsia="es-BO"/>
                <w14:ligatures w14:val="none"/>
              </w:rPr>
              <w:t xml:space="preserve">100 empresas lideradas </w:t>
            </w:r>
            <w:r w:rsidR="00A758A6" w:rsidRPr="003E5809">
              <w:rPr>
                <w:rFonts w:ascii="Lato" w:eastAsia="Times New Roman" w:hAnsi="Lato" w:cs="Times New Roman"/>
                <w:kern w:val="0"/>
                <w:sz w:val="20"/>
                <w:szCs w:val="20"/>
                <w:lang w:eastAsia="es-BO"/>
                <w14:ligatures w14:val="none"/>
              </w:rPr>
              <w:t xml:space="preserve">por A&amp;J </w:t>
            </w:r>
            <w:r w:rsidR="00B377DD" w:rsidRPr="003E5809">
              <w:rPr>
                <w:rFonts w:ascii="Lato" w:eastAsia="Times New Roman" w:hAnsi="Lato" w:cs="Times New Roman"/>
                <w:kern w:val="0"/>
                <w:sz w:val="20"/>
                <w:szCs w:val="20"/>
                <w:lang w:eastAsia="es-BO"/>
                <w14:ligatures w14:val="none"/>
              </w:rPr>
              <w:t>que reciben capital semilla</w:t>
            </w:r>
            <w:r w:rsidR="00A758A6" w:rsidRPr="003E5809">
              <w:rPr>
                <w:rFonts w:ascii="Lato" w:eastAsia="Times New Roman" w:hAnsi="Lato" w:cs="Times New Roman"/>
                <w:kern w:val="0"/>
                <w:sz w:val="20"/>
                <w:szCs w:val="20"/>
                <w:lang w:eastAsia="es-BO"/>
                <w14:ligatures w14:val="none"/>
              </w:rPr>
              <w:t>.</w:t>
            </w:r>
          </w:p>
        </w:tc>
      </w:tr>
      <w:tr w:rsidR="00340DA7" w:rsidRPr="003E5809" w14:paraId="5D4737F4" w14:textId="0D34ECBE" w:rsidTr="00AC6BB8">
        <w:trPr>
          <w:trHeight w:val="300"/>
        </w:trPr>
        <w:tc>
          <w:tcPr>
            <w:cnfStyle w:val="001000000000" w:firstRow="0" w:lastRow="0" w:firstColumn="1" w:lastColumn="0" w:oddVBand="0" w:evenVBand="0" w:oddHBand="0" w:evenHBand="0" w:firstRowFirstColumn="0" w:firstRowLastColumn="0" w:lastRowFirstColumn="0" w:lastRowLastColumn="0"/>
            <w:tcW w:w="3823" w:type="dxa"/>
            <w:hideMark/>
          </w:tcPr>
          <w:p w14:paraId="55746F29" w14:textId="01644433" w:rsidR="00340DA7" w:rsidRPr="00240697" w:rsidRDefault="00340DA7" w:rsidP="005D381F">
            <w:pPr>
              <w:jc w:val="both"/>
              <w:rPr>
                <w:b w:val="0"/>
                <w:bCs w:val="0"/>
              </w:rPr>
            </w:pPr>
            <w:r w:rsidRPr="00240697">
              <w:rPr>
                <w:rFonts w:ascii="Lato" w:eastAsia="Times New Roman" w:hAnsi="Lato" w:cs="Times New Roman"/>
                <w:b w:val="0"/>
                <w:bCs w:val="0"/>
                <w:kern w:val="0"/>
                <w:sz w:val="20"/>
                <w:szCs w:val="20"/>
                <w:lang w:eastAsia="es-BO"/>
                <w14:ligatures w14:val="none"/>
              </w:rPr>
              <w:t xml:space="preserve">Resultado 3 (Liderazgo y Activismo): </w:t>
            </w:r>
            <w:r w:rsidRPr="00240697">
              <w:rPr>
                <w:rFonts w:ascii="Lato" w:eastAsia="Times New Roman" w:hAnsi="Lato" w:cs="Times New Roman"/>
                <w:b w:val="0"/>
                <w:bCs w:val="0"/>
                <w:sz w:val="20"/>
                <w:szCs w:val="20"/>
                <w:lang w:eastAsia="es-BO"/>
              </w:rPr>
              <w:t xml:space="preserve">Se fortalece la participación juvenil a través del activismo climático y la incidencia en políticas públicas, el desarrollo de </w:t>
            </w:r>
            <w:r w:rsidRPr="00240697">
              <w:rPr>
                <w:rFonts w:ascii="Lato" w:eastAsia="Times New Roman" w:hAnsi="Lato" w:cs="Times New Roman"/>
                <w:b w:val="0"/>
                <w:bCs w:val="0"/>
                <w:sz w:val="20"/>
                <w:szCs w:val="20"/>
                <w:lang w:eastAsia="es-BO"/>
              </w:rPr>
              <w:lastRenderedPageBreak/>
              <w:t>plataformas juveniles y espacios de diálogo con gobiernos locales, así como el fortalecimiento de las capacidades institucionales para la escucha activa de los jóvenes.</w:t>
            </w:r>
          </w:p>
        </w:tc>
        <w:tc>
          <w:tcPr>
            <w:tcW w:w="3118" w:type="dxa"/>
            <w:hideMark/>
          </w:tcPr>
          <w:p w14:paraId="11F7E4FE" w14:textId="53ADB4CC" w:rsidR="00340DA7" w:rsidRPr="003E5809" w:rsidRDefault="00340DA7"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lastRenderedPageBreak/>
              <w:t xml:space="preserve">3.1. % de </w:t>
            </w:r>
            <w:r w:rsidR="00A1061F" w:rsidRPr="003E5809">
              <w:rPr>
                <w:rFonts w:ascii="Lato" w:eastAsia="Times New Roman" w:hAnsi="Lato" w:cs="Times New Roman"/>
                <w:kern w:val="0"/>
                <w:sz w:val="20"/>
                <w:szCs w:val="20"/>
                <w:lang w:eastAsia="es-BO"/>
                <w14:ligatures w14:val="none"/>
              </w:rPr>
              <w:t>J&amp;A apoyados</w:t>
            </w:r>
            <w:r w:rsidRPr="003E5809">
              <w:rPr>
                <w:rFonts w:ascii="Lato" w:eastAsia="Times New Roman" w:hAnsi="Lato" w:cs="Times New Roman"/>
                <w:kern w:val="0"/>
                <w:sz w:val="20"/>
                <w:szCs w:val="20"/>
                <w:lang w:eastAsia="es-BO"/>
                <w14:ligatures w14:val="none"/>
              </w:rPr>
              <w:t xml:space="preserve"> por SCI y/o socios que reportan un mejor acceso a los procesos de toma de decisiones y están de acuerdo en </w:t>
            </w:r>
            <w:r w:rsidRPr="003E5809">
              <w:rPr>
                <w:rFonts w:ascii="Lato" w:eastAsia="Times New Roman" w:hAnsi="Lato" w:cs="Times New Roman"/>
                <w:kern w:val="0"/>
                <w:sz w:val="20"/>
                <w:szCs w:val="20"/>
                <w:lang w:eastAsia="es-BO"/>
                <w14:ligatures w14:val="none"/>
              </w:rPr>
              <w:lastRenderedPageBreak/>
              <w:t>que el gobierno u otros actores clave incluyan sus voces en la planificación y toma de decisiones.</w:t>
            </w:r>
          </w:p>
          <w:p w14:paraId="246BD097" w14:textId="21520C72" w:rsidR="00340DA7" w:rsidRPr="003E5809" w:rsidRDefault="00340DA7"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p>
        </w:tc>
        <w:tc>
          <w:tcPr>
            <w:tcW w:w="2127" w:type="dxa"/>
          </w:tcPr>
          <w:p w14:paraId="426AEFFE" w14:textId="576685D2" w:rsidR="00340DA7" w:rsidRPr="003E5809" w:rsidRDefault="001043C2"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lastRenderedPageBreak/>
              <w:t>-80% de 2500</w:t>
            </w:r>
            <w:r w:rsidR="003F4108" w:rsidRPr="003E5809">
              <w:rPr>
                <w:rFonts w:ascii="Lato" w:eastAsia="Times New Roman" w:hAnsi="Lato" w:cs="Times New Roman"/>
                <w:kern w:val="0"/>
                <w:sz w:val="20"/>
                <w:szCs w:val="20"/>
                <w:lang w:eastAsia="es-BO"/>
                <w14:ligatures w14:val="none"/>
              </w:rPr>
              <w:t xml:space="preserve"> movilizados</w:t>
            </w:r>
          </w:p>
        </w:tc>
      </w:tr>
      <w:tr w:rsidR="00340DA7" w:rsidRPr="003E5809" w14:paraId="59551A26" w14:textId="13371A61" w:rsidTr="00AC6B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Pr>
          <w:p w14:paraId="3DA908C1" w14:textId="67533F8E" w:rsidR="00340DA7" w:rsidRPr="00240697" w:rsidRDefault="00340DA7" w:rsidP="005D381F">
            <w:pPr>
              <w:jc w:val="both"/>
              <w:rPr>
                <w:rFonts w:ascii="Lato" w:eastAsia="Times New Roman" w:hAnsi="Lato" w:cs="Times New Roman"/>
                <w:b w:val="0"/>
                <w:bCs w:val="0"/>
                <w:kern w:val="0"/>
                <w:sz w:val="20"/>
                <w:szCs w:val="20"/>
                <w:lang w:eastAsia="es-BO"/>
                <w14:ligatures w14:val="none"/>
              </w:rPr>
            </w:pPr>
            <w:r w:rsidRPr="00240697">
              <w:rPr>
                <w:rFonts w:ascii="Lato" w:eastAsia="Times New Roman" w:hAnsi="Lato" w:cs="Times New Roman"/>
                <w:b w:val="0"/>
                <w:bCs w:val="0"/>
                <w:kern w:val="0"/>
                <w:sz w:val="20"/>
                <w:szCs w:val="20"/>
                <w:lang w:eastAsia="es-BO"/>
                <w14:ligatures w14:val="none"/>
              </w:rPr>
              <w:t>Producto 3.1 Se elabora y promueve una agenda de prioridades para adolescentes y jóvenes, especialmente mujeres jóvenes, en educación técnica, empleabilidad y emprendimiento verde en diferentes niveles de gobierno mediante mecanismos fortalecidos de participación juvenil e incidencia.</w:t>
            </w:r>
          </w:p>
        </w:tc>
        <w:tc>
          <w:tcPr>
            <w:tcW w:w="3118" w:type="dxa"/>
          </w:tcPr>
          <w:p w14:paraId="18C1AEA1" w14:textId="6BA20653" w:rsidR="00340DA7" w:rsidRPr="003E5809" w:rsidRDefault="00340DA7"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3.1.1. Número de autoridades municipales capacitadas/involucradas en el uso de la “Caja de Herramientas de Gestión Municipal”</w:t>
            </w:r>
          </w:p>
        </w:tc>
        <w:tc>
          <w:tcPr>
            <w:tcW w:w="2127" w:type="dxa"/>
          </w:tcPr>
          <w:p w14:paraId="43FBC019" w14:textId="675250CF" w:rsidR="00340DA7" w:rsidRPr="003E5809" w:rsidRDefault="00F67498" w:rsidP="005D381F">
            <w:pPr>
              <w:jc w:val="both"/>
              <w:cnfStyle w:val="000000100000" w:firstRow="0" w:lastRow="0" w:firstColumn="0" w:lastColumn="0" w:oddVBand="0" w:evenVBand="0" w:oddHBand="1"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-30 autoridades municipales capacitadas</w:t>
            </w:r>
          </w:p>
        </w:tc>
      </w:tr>
      <w:tr w:rsidR="00340DA7" w:rsidRPr="003E5809" w14:paraId="0FDE0048" w14:textId="5C944C37" w:rsidTr="00AC6BB8">
        <w:trPr>
          <w:trHeight w:val="300"/>
        </w:trPr>
        <w:tc>
          <w:tcPr>
            <w:cnfStyle w:val="001000000000" w:firstRow="0" w:lastRow="0" w:firstColumn="1" w:lastColumn="0" w:oddVBand="0" w:evenVBand="0" w:oddHBand="0" w:evenHBand="0" w:firstRowFirstColumn="0" w:firstRowLastColumn="0" w:lastRowFirstColumn="0" w:lastRowLastColumn="0"/>
            <w:tcW w:w="3823" w:type="dxa"/>
          </w:tcPr>
          <w:p w14:paraId="19095DEB" w14:textId="783DC8AF" w:rsidR="00340DA7" w:rsidRPr="00240697" w:rsidRDefault="00340DA7" w:rsidP="005D381F">
            <w:pPr>
              <w:jc w:val="both"/>
              <w:rPr>
                <w:rFonts w:ascii="Lato" w:eastAsia="Times New Roman" w:hAnsi="Lato" w:cs="Times New Roman"/>
                <w:b w:val="0"/>
                <w:bCs w:val="0"/>
                <w:kern w:val="0"/>
                <w:sz w:val="20"/>
                <w:szCs w:val="20"/>
                <w:lang w:eastAsia="es-BO"/>
                <w14:ligatures w14:val="none"/>
              </w:rPr>
            </w:pPr>
            <w:r w:rsidRPr="00240697">
              <w:rPr>
                <w:rFonts w:ascii="Lato" w:eastAsia="Times New Roman" w:hAnsi="Lato" w:cs="Times New Roman"/>
                <w:b w:val="0"/>
                <w:bCs w:val="0"/>
                <w:kern w:val="0"/>
                <w:sz w:val="20"/>
                <w:szCs w:val="20"/>
                <w:lang w:eastAsia="es-BO"/>
                <w14:ligatures w14:val="none"/>
              </w:rPr>
              <w:t xml:space="preserve">Producto 3.2 Capacidades mejoradas de adolescentes y jóvenes, especialmente adolescentes y mujeres jóvenes, para liderar acciones climáticas transformadoras mediante el desarrollo de competencias en </w:t>
            </w:r>
            <w:r w:rsidR="003E5809" w:rsidRPr="00240697">
              <w:rPr>
                <w:rFonts w:ascii="Lato" w:eastAsia="Times New Roman" w:hAnsi="Lato" w:cs="Times New Roman"/>
                <w:b w:val="0"/>
                <w:bCs w:val="0"/>
                <w:kern w:val="0"/>
                <w:sz w:val="20"/>
                <w:szCs w:val="20"/>
                <w:lang w:eastAsia="es-BO"/>
                <w14:ligatures w14:val="none"/>
              </w:rPr>
              <w:t>eco alfabetización</w:t>
            </w:r>
            <w:r w:rsidRPr="00240697">
              <w:rPr>
                <w:rFonts w:ascii="Lato" w:eastAsia="Times New Roman" w:hAnsi="Lato" w:cs="Times New Roman"/>
                <w:b w:val="0"/>
                <w:bCs w:val="0"/>
                <w:kern w:val="0"/>
                <w:sz w:val="20"/>
                <w:szCs w:val="20"/>
                <w:lang w:eastAsia="es-BO"/>
                <w14:ligatures w14:val="none"/>
              </w:rPr>
              <w:t>, diplomacia climática, manejo del estrés y resiliencia emocional bajo un enfoque de igualdad de género y empoderamiento</w:t>
            </w:r>
          </w:p>
        </w:tc>
        <w:tc>
          <w:tcPr>
            <w:tcW w:w="3118" w:type="dxa"/>
          </w:tcPr>
          <w:p w14:paraId="1764C4C9" w14:textId="1F385542" w:rsidR="00340DA7" w:rsidRPr="003E5809" w:rsidRDefault="00340DA7"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3.2.1</w:t>
            </w:r>
            <w:r w:rsidRPr="003E5809">
              <w:rPr>
                <w:rFonts w:ascii="Lato" w:eastAsia="Times New Roman" w:hAnsi="Lato" w:cs="Times New Roman"/>
                <w:b/>
                <w:bCs/>
                <w:kern w:val="0"/>
                <w:sz w:val="20"/>
                <w:szCs w:val="20"/>
                <w:lang w:eastAsia="es-BO"/>
                <w14:ligatures w14:val="none"/>
              </w:rPr>
              <w:t>.</w:t>
            </w:r>
            <w:r w:rsidRPr="003E5809">
              <w:rPr>
                <w:rFonts w:ascii="Lato" w:eastAsia="Times New Roman" w:hAnsi="Lato" w:cs="Times New Roman"/>
                <w:kern w:val="0"/>
                <w:sz w:val="20"/>
                <w:szCs w:val="20"/>
                <w:lang w:eastAsia="es-BO"/>
                <w14:ligatures w14:val="none"/>
              </w:rPr>
              <w:t xml:space="preserve"> Número de talleres y sesiones realizados sobre </w:t>
            </w:r>
            <w:r w:rsidR="001963F6" w:rsidRPr="003E5809">
              <w:rPr>
                <w:rFonts w:ascii="Lato" w:eastAsia="Times New Roman" w:hAnsi="Lato" w:cs="Times New Roman"/>
                <w:kern w:val="0"/>
                <w:sz w:val="20"/>
                <w:szCs w:val="20"/>
                <w:lang w:eastAsia="es-BO"/>
                <w14:ligatures w14:val="none"/>
              </w:rPr>
              <w:t>E</w:t>
            </w:r>
            <w:r w:rsidRPr="003E5809">
              <w:rPr>
                <w:rFonts w:ascii="Lato" w:eastAsia="Times New Roman" w:hAnsi="Lato" w:cs="Times New Roman"/>
                <w:kern w:val="0"/>
                <w:sz w:val="20"/>
                <w:szCs w:val="20"/>
                <w:lang w:eastAsia="es-BO"/>
                <w14:ligatures w14:val="none"/>
              </w:rPr>
              <w:t>co</w:t>
            </w:r>
            <w:r w:rsidR="001963F6" w:rsidRPr="003E5809">
              <w:rPr>
                <w:rFonts w:ascii="Lato" w:eastAsia="Times New Roman" w:hAnsi="Lato" w:cs="Times New Roman"/>
                <w:kern w:val="0"/>
                <w:sz w:val="20"/>
                <w:szCs w:val="20"/>
                <w:lang w:eastAsia="es-BO"/>
                <w14:ligatures w14:val="none"/>
              </w:rPr>
              <w:t xml:space="preserve"> – </w:t>
            </w:r>
            <w:r w:rsidRPr="003E5809">
              <w:rPr>
                <w:rFonts w:ascii="Lato" w:eastAsia="Times New Roman" w:hAnsi="Lato" w:cs="Times New Roman"/>
                <w:kern w:val="0"/>
                <w:sz w:val="20"/>
                <w:szCs w:val="20"/>
                <w:lang w:eastAsia="es-BO"/>
                <w14:ligatures w14:val="none"/>
              </w:rPr>
              <w:t>alfabetización, formación en diplomacia climática, simulaciones de la COP, manejo del estrés y resiliencia emociona</w:t>
            </w:r>
          </w:p>
        </w:tc>
        <w:tc>
          <w:tcPr>
            <w:tcW w:w="2127" w:type="dxa"/>
          </w:tcPr>
          <w:p w14:paraId="3E167B38" w14:textId="21E0255D" w:rsidR="00340DA7" w:rsidRPr="003E5809" w:rsidRDefault="004B0E41"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-Eco</w:t>
            </w:r>
            <w:r w:rsidR="001963F6" w:rsidRPr="003E5809">
              <w:rPr>
                <w:rFonts w:ascii="Lato" w:eastAsia="Times New Roman" w:hAnsi="Lato" w:cs="Times New Roman"/>
                <w:kern w:val="0"/>
                <w:sz w:val="20"/>
                <w:szCs w:val="20"/>
                <w:lang w:eastAsia="es-BO"/>
                <w14:ligatures w14:val="none"/>
              </w:rPr>
              <w:t xml:space="preserve"> – </w:t>
            </w:r>
            <w:r w:rsidRPr="003E5809">
              <w:rPr>
                <w:rFonts w:ascii="Lato" w:eastAsia="Times New Roman" w:hAnsi="Lato" w:cs="Times New Roman"/>
                <w:kern w:val="0"/>
                <w:sz w:val="20"/>
                <w:szCs w:val="20"/>
                <w:lang w:eastAsia="es-BO"/>
                <w14:ligatures w14:val="none"/>
              </w:rPr>
              <w:t>alfabetización: 26 talleres</w:t>
            </w:r>
            <w:r w:rsidR="00270552" w:rsidRPr="003E5809">
              <w:rPr>
                <w:rFonts w:ascii="Lato" w:eastAsia="Times New Roman" w:hAnsi="Lato" w:cs="Times New Roman"/>
                <w:kern w:val="0"/>
                <w:sz w:val="20"/>
                <w:szCs w:val="20"/>
                <w:lang w:eastAsia="es-BO"/>
                <w14:ligatures w14:val="none"/>
              </w:rPr>
              <w:t>.</w:t>
            </w:r>
          </w:p>
          <w:p w14:paraId="500EDBB1" w14:textId="641E0BE0" w:rsidR="004B0E41" w:rsidRPr="003E5809" w:rsidRDefault="004B0E41"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-Diplomacia</w:t>
            </w:r>
            <w:r w:rsidR="00284AF5" w:rsidRPr="003E5809">
              <w:rPr>
                <w:rFonts w:ascii="Lato" w:eastAsia="Times New Roman" w:hAnsi="Lato" w:cs="Times New Roman"/>
                <w:kern w:val="0"/>
                <w:sz w:val="20"/>
                <w:szCs w:val="20"/>
                <w:lang w:eastAsia="es-BO"/>
                <w14:ligatures w14:val="none"/>
              </w:rPr>
              <w:t xml:space="preserve"> </w:t>
            </w:r>
            <w:r w:rsidRPr="003E5809">
              <w:rPr>
                <w:rFonts w:ascii="Lato" w:eastAsia="Times New Roman" w:hAnsi="Lato" w:cs="Times New Roman"/>
                <w:kern w:val="0"/>
                <w:sz w:val="20"/>
                <w:szCs w:val="20"/>
                <w:lang w:eastAsia="es-BO"/>
                <w14:ligatures w14:val="none"/>
              </w:rPr>
              <w:t>climática:</w:t>
            </w:r>
            <w:r w:rsidR="00284AF5" w:rsidRPr="003E5809">
              <w:rPr>
                <w:rFonts w:ascii="Lato" w:eastAsia="Times New Roman" w:hAnsi="Lato" w:cs="Times New Roman"/>
                <w:kern w:val="0"/>
                <w:sz w:val="20"/>
                <w:szCs w:val="20"/>
                <w:lang w:eastAsia="es-BO"/>
                <w14:ligatures w14:val="none"/>
              </w:rPr>
              <w:t xml:space="preserve"> 2 </w:t>
            </w:r>
            <w:r w:rsidR="00270552" w:rsidRPr="003E5809">
              <w:rPr>
                <w:rFonts w:ascii="Lato" w:eastAsia="Times New Roman" w:hAnsi="Lato" w:cs="Times New Roman"/>
                <w:kern w:val="0"/>
                <w:sz w:val="20"/>
                <w:szCs w:val="20"/>
                <w:lang w:eastAsia="es-BO"/>
                <w14:ligatures w14:val="none"/>
              </w:rPr>
              <w:t>programas de fortalecimiento de capacidades.</w:t>
            </w:r>
          </w:p>
          <w:p w14:paraId="0B893028" w14:textId="6FBA8A35" w:rsidR="00270552" w:rsidRPr="003E5809" w:rsidRDefault="00270552"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-Simulaciones COP: 2 simulaciones.</w:t>
            </w:r>
          </w:p>
          <w:p w14:paraId="403CC0B5" w14:textId="623015FD" w:rsidR="00284AF5" w:rsidRPr="003E5809" w:rsidRDefault="004464B9" w:rsidP="005D381F">
            <w:pPr>
              <w:jc w:val="both"/>
              <w:cnfStyle w:val="000000000000" w:firstRow="0" w:lastRow="0" w:firstColumn="0" w:lastColumn="0" w:oddVBand="0" w:evenVBand="0" w:oddHBand="0" w:evenHBand="0" w:firstRowFirstColumn="0" w:firstRowLastColumn="0" w:lastRowFirstColumn="0" w:lastRowLastColumn="0"/>
              <w:rPr>
                <w:rFonts w:ascii="Lato" w:eastAsia="Times New Roman" w:hAnsi="Lato" w:cs="Times New Roman"/>
                <w:kern w:val="0"/>
                <w:sz w:val="20"/>
                <w:szCs w:val="20"/>
                <w:lang w:eastAsia="es-BO"/>
                <w14:ligatures w14:val="none"/>
              </w:rPr>
            </w:pPr>
            <w:r w:rsidRPr="003E5809">
              <w:rPr>
                <w:rFonts w:ascii="Lato" w:eastAsia="Times New Roman" w:hAnsi="Lato" w:cs="Times New Roman"/>
                <w:kern w:val="0"/>
                <w:sz w:val="20"/>
                <w:szCs w:val="20"/>
                <w:lang w:eastAsia="es-BO"/>
                <w14:ligatures w14:val="none"/>
              </w:rPr>
              <w:t>-Manejo de stress y resiliencia emocional: 4 talleres</w:t>
            </w:r>
          </w:p>
        </w:tc>
      </w:tr>
    </w:tbl>
    <w:p w14:paraId="1EBB8537" w14:textId="6D2B5C60" w:rsidR="000E5431" w:rsidRPr="003E5809" w:rsidRDefault="00365077" w:rsidP="008743FA">
      <w:pPr>
        <w:pStyle w:val="NormalWeb"/>
        <w:spacing w:before="0" w:beforeAutospacing="0"/>
        <w:rPr>
          <w:rFonts w:ascii="Lato" w:hAnsi="Lato"/>
          <w:sz w:val="18"/>
          <w:szCs w:val="18"/>
        </w:rPr>
      </w:pPr>
      <w:r w:rsidRPr="003E5809">
        <w:rPr>
          <w:rFonts w:ascii="Lato" w:hAnsi="Lato"/>
          <w:sz w:val="18"/>
          <w:szCs w:val="18"/>
        </w:rPr>
        <w:t>*</w:t>
      </w:r>
      <w:r w:rsidR="00AC6BB8">
        <w:rPr>
          <w:rFonts w:ascii="Lato" w:hAnsi="Lato"/>
          <w:sz w:val="18"/>
          <w:szCs w:val="18"/>
        </w:rPr>
        <w:t xml:space="preserve">El </w:t>
      </w:r>
      <w:r w:rsidR="00AF65FB" w:rsidRPr="003E5809">
        <w:rPr>
          <w:rFonts w:ascii="Lato" w:hAnsi="Lato"/>
          <w:sz w:val="18"/>
          <w:szCs w:val="18"/>
        </w:rPr>
        <w:t xml:space="preserve">Marco Lógico del Proyecto puede </w:t>
      </w:r>
      <w:r w:rsidR="000502A5">
        <w:rPr>
          <w:rFonts w:ascii="Lato" w:hAnsi="Lato"/>
          <w:sz w:val="18"/>
          <w:szCs w:val="18"/>
        </w:rPr>
        <w:t xml:space="preserve">tener algunos </w:t>
      </w:r>
      <w:r w:rsidR="00AF65FB" w:rsidRPr="003E5809">
        <w:rPr>
          <w:rFonts w:ascii="Lato" w:hAnsi="Lato"/>
          <w:sz w:val="18"/>
          <w:szCs w:val="18"/>
        </w:rPr>
        <w:t xml:space="preserve">ajustes </w:t>
      </w:r>
      <w:r w:rsidR="008743FA" w:rsidRPr="003E5809">
        <w:rPr>
          <w:rFonts w:ascii="Lato" w:hAnsi="Lato"/>
          <w:sz w:val="18"/>
          <w:szCs w:val="18"/>
        </w:rPr>
        <w:t>antes del inicio del estudio.</w:t>
      </w:r>
    </w:p>
    <w:p w14:paraId="32548763" w14:textId="783350CF" w:rsidR="00B37198" w:rsidRPr="003E5809" w:rsidRDefault="002B791D" w:rsidP="00CC6D8F">
      <w:pPr>
        <w:pStyle w:val="Ttulo2"/>
        <w:spacing w:before="0" w:beforeAutospacing="0" w:after="0" w:afterAutospacing="0"/>
        <w:rPr>
          <w:rFonts w:ascii="Lato" w:hAnsi="Lato" w:cstheme="minorHAnsi"/>
          <w:sz w:val="22"/>
          <w:szCs w:val="22"/>
        </w:rPr>
      </w:pPr>
      <w:r w:rsidRPr="003E5809">
        <w:rPr>
          <w:rFonts w:ascii="Lato" w:hAnsi="Lato"/>
          <w:sz w:val="22"/>
          <w:szCs w:val="22"/>
        </w:rPr>
        <w:t>6. METODOLOGÍA</w:t>
      </w:r>
      <w:r w:rsidR="000E5431" w:rsidRPr="003E5809">
        <w:rPr>
          <w:rFonts w:ascii="Lato" w:hAnsi="Lato"/>
          <w:sz w:val="22"/>
          <w:szCs w:val="22"/>
        </w:rPr>
        <w:t xml:space="preserve"> Y </w:t>
      </w:r>
      <w:r w:rsidR="00B37198" w:rsidRPr="003E5809">
        <w:rPr>
          <w:rFonts w:ascii="Lato" w:hAnsi="Lato" w:cstheme="minorHAnsi"/>
          <w:sz w:val="22"/>
          <w:szCs w:val="22"/>
        </w:rPr>
        <w:t xml:space="preserve">ASPECTOS A CONSIDERAR PARA LA PROPUESTA DE LINEA DE BASE: </w:t>
      </w:r>
    </w:p>
    <w:p w14:paraId="6FDAB8B4" w14:textId="77777777" w:rsidR="00B37198" w:rsidRPr="003E5809" w:rsidRDefault="00B37198" w:rsidP="00CC6D8F">
      <w:pPr>
        <w:spacing w:after="0" w:line="240" w:lineRule="auto"/>
        <w:ind w:right="267"/>
        <w:jc w:val="both"/>
        <w:rPr>
          <w:rFonts w:ascii="Lato" w:eastAsia="MS Mincho" w:hAnsi="Lato" w:cstheme="minorHAnsi"/>
        </w:rPr>
      </w:pPr>
      <w:r w:rsidRPr="003E5809">
        <w:rPr>
          <w:rFonts w:ascii="Lato" w:eastAsia="MS Mincho" w:hAnsi="Lato" w:cstheme="minorHAnsi"/>
        </w:rPr>
        <w:t>Los siguientes aspectos son referenciales y no limitativos para la elaboración de la propuesta.</w:t>
      </w:r>
    </w:p>
    <w:p w14:paraId="34ECC621" w14:textId="77777777" w:rsidR="00B37198" w:rsidRPr="003E5809" w:rsidRDefault="00B37198" w:rsidP="00CC6D8F">
      <w:pPr>
        <w:numPr>
          <w:ilvl w:val="1"/>
          <w:numId w:val="14"/>
        </w:numPr>
        <w:tabs>
          <w:tab w:val="clear" w:pos="1788"/>
        </w:tabs>
        <w:spacing w:after="0" w:line="240" w:lineRule="auto"/>
        <w:ind w:left="426" w:right="267" w:hanging="426"/>
        <w:jc w:val="both"/>
        <w:rPr>
          <w:rFonts w:ascii="Lato" w:hAnsi="Lato" w:cstheme="minorHAnsi"/>
        </w:rPr>
      </w:pPr>
      <w:r w:rsidRPr="003E5809">
        <w:rPr>
          <w:rFonts w:ascii="Lato" w:eastAsia="MS Mincho" w:hAnsi="Lato" w:cstheme="minorHAnsi"/>
        </w:rPr>
        <w:t>Plan de Trabajo y cronograma que incluya:</w:t>
      </w:r>
    </w:p>
    <w:p w14:paraId="7A79B9D3" w14:textId="0C06B7EF" w:rsidR="00B37198" w:rsidRPr="003E5809" w:rsidRDefault="00B37198" w:rsidP="00CC6D8F">
      <w:pPr>
        <w:pStyle w:val="Prrafodelista"/>
        <w:numPr>
          <w:ilvl w:val="0"/>
          <w:numId w:val="18"/>
        </w:numPr>
        <w:ind w:right="267"/>
        <w:jc w:val="both"/>
        <w:rPr>
          <w:rFonts w:ascii="Lato" w:hAnsi="Lato" w:cstheme="minorHAnsi"/>
          <w:sz w:val="22"/>
          <w:szCs w:val="22"/>
          <w:lang w:val="es-BO"/>
        </w:rPr>
      </w:pPr>
      <w:r w:rsidRPr="003E5809">
        <w:rPr>
          <w:rFonts w:ascii="Lato" w:eastAsia="MS Mincho" w:hAnsi="Lato" w:cstheme="minorHAnsi"/>
          <w:sz w:val="22"/>
          <w:szCs w:val="22"/>
          <w:lang w:val="es-BO"/>
        </w:rPr>
        <w:t>La metodología de investigación propuesta, que debe ser cuantitativa y cualitativa con énfasis en enfoque colaborativo con los participantes incluidos adolescentes mujeres y hombres de 1</w:t>
      </w:r>
      <w:r w:rsidR="000E5431" w:rsidRPr="003E5809">
        <w:rPr>
          <w:rFonts w:ascii="Lato" w:eastAsia="MS Mincho" w:hAnsi="Lato" w:cstheme="minorHAnsi"/>
          <w:sz w:val="22"/>
          <w:szCs w:val="22"/>
          <w:lang w:val="es-BO"/>
        </w:rPr>
        <w:t>5</w:t>
      </w:r>
      <w:r w:rsidRPr="003E5809">
        <w:rPr>
          <w:rFonts w:ascii="Lato" w:eastAsia="MS Mincho" w:hAnsi="Lato" w:cstheme="minorHAnsi"/>
          <w:sz w:val="22"/>
          <w:szCs w:val="22"/>
          <w:lang w:val="es-BO"/>
        </w:rPr>
        <w:t xml:space="preserve"> a 2</w:t>
      </w:r>
      <w:r w:rsidR="000E5431" w:rsidRPr="003E5809">
        <w:rPr>
          <w:rFonts w:ascii="Lato" w:eastAsia="MS Mincho" w:hAnsi="Lato" w:cstheme="minorHAnsi"/>
          <w:sz w:val="22"/>
          <w:szCs w:val="22"/>
          <w:lang w:val="es-BO"/>
        </w:rPr>
        <w:t>4</w:t>
      </w:r>
      <w:r w:rsidRPr="003E5809">
        <w:rPr>
          <w:rFonts w:ascii="Lato" w:eastAsia="MS Mincho" w:hAnsi="Lato" w:cstheme="minorHAnsi"/>
          <w:sz w:val="22"/>
          <w:szCs w:val="22"/>
          <w:lang w:val="es-BO"/>
        </w:rPr>
        <w:t xml:space="preserve"> años.</w:t>
      </w:r>
    </w:p>
    <w:p w14:paraId="659981EB" w14:textId="5FEE36D9" w:rsidR="0030555E" w:rsidRPr="003E5809" w:rsidRDefault="0030555E" w:rsidP="0078355F">
      <w:pPr>
        <w:pStyle w:val="Prrafodelista"/>
        <w:numPr>
          <w:ilvl w:val="0"/>
          <w:numId w:val="18"/>
        </w:numPr>
        <w:spacing w:line="300" w:lineRule="atLeast"/>
        <w:ind w:right="267"/>
        <w:jc w:val="both"/>
        <w:rPr>
          <w:rFonts w:ascii="Lato" w:hAnsi="Lato" w:cstheme="minorHAnsi"/>
          <w:sz w:val="22"/>
          <w:szCs w:val="22"/>
          <w:lang w:val="es-BO"/>
        </w:rPr>
      </w:pPr>
      <w:r w:rsidRPr="003E5809">
        <w:rPr>
          <w:rFonts w:ascii="Lato" w:eastAsia="MS Mincho" w:hAnsi="Lato" w:cstheme="minorHAnsi"/>
          <w:sz w:val="22"/>
          <w:szCs w:val="22"/>
          <w:lang w:val="es-BO"/>
        </w:rPr>
        <w:t xml:space="preserve">Análisis y presentación del marco </w:t>
      </w:r>
      <w:r w:rsidR="00D55C5E" w:rsidRPr="003E5809">
        <w:rPr>
          <w:rFonts w:ascii="Lato" w:eastAsia="MS Mincho" w:hAnsi="Lato" w:cstheme="minorHAnsi"/>
          <w:sz w:val="22"/>
          <w:szCs w:val="22"/>
          <w:lang w:val="es-BO"/>
        </w:rPr>
        <w:t>normativo e</w:t>
      </w:r>
      <w:r w:rsidRPr="003E5809">
        <w:rPr>
          <w:rFonts w:ascii="Lato" w:eastAsia="MS Mincho" w:hAnsi="Lato" w:cstheme="minorHAnsi"/>
          <w:sz w:val="22"/>
          <w:szCs w:val="22"/>
          <w:lang w:val="es-BO"/>
        </w:rPr>
        <w:t xml:space="preserve"> institucional vigente a nivel nacional y municipal, identificando políticas, regulaciones, programas y mecanismos relacionados con el desarrollo económico, </w:t>
      </w:r>
      <w:proofErr w:type="spellStart"/>
      <w:r w:rsidRPr="003E5809">
        <w:rPr>
          <w:rFonts w:ascii="Lato" w:eastAsia="MS Mincho" w:hAnsi="Lato" w:cstheme="minorHAnsi"/>
          <w:sz w:val="22"/>
          <w:szCs w:val="22"/>
          <w:lang w:val="es-BO"/>
        </w:rPr>
        <w:t>emprendedurismo</w:t>
      </w:r>
      <w:proofErr w:type="spellEnd"/>
      <w:r w:rsidRPr="003E5809">
        <w:rPr>
          <w:rFonts w:ascii="Lato" w:eastAsia="MS Mincho" w:hAnsi="Lato" w:cstheme="minorHAnsi"/>
          <w:sz w:val="22"/>
          <w:szCs w:val="22"/>
          <w:lang w:val="es-BO"/>
        </w:rPr>
        <w:t>, sostenibilidad (economía verde), acceso a financiamiento y otras áreas vinculadas al objeto de intervención.</w:t>
      </w:r>
    </w:p>
    <w:p w14:paraId="2ADACBB0" w14:textId="6549934B" w:rsidR="00B37198" w:rsidRPr="003E5809" w:rsidRDefault="00B37198" w:rsidP="00CC6D8F">
      <w:pPr>
        <w:pStyle w:val="Prrafodelista"/>
        <w:numPr>
          <w:ilvl w:val="0"/>
          <w:numId w:val="18"/>
        </w:numPr>
        <w:ind w:right="267"/>
        <w:jc w:val="both"/>
        <w:rPr>
          <w:rFonts w:ascii="Lato" w:hAnsi="Lato" w:cstheme="minorHAnsi"/>
          <w:sz w:val="22"/>
          <w:szCs w:val="22"/>
          <w:lang w:val="es-BO"/>
        </w:rPr>
      </w:pPr>
      <w:r w:rsidRPr="003E5809">
        <w:rPr>
          <w:rFonts w:ascii="Lato" w:hAnsi="Lato" w:cstheme="minorHAnsi"/>
          <w:sz w:val="22"/>
          <w:szCs w:val="22"/>
          <w:lang w:val="es-BO"/>
        </w:rPr>
        <w:t>Enfoque metodológico y técnico del documento.</w:t>
      </w:r>
    </w:p>
    <w:p w14:paraId="26C4F87B" w14:textId="77777777" w:rsidR="00B37198" w:rsidRPr="003E5809" w:rsidRDefault="00B37198" w:rsidP="00CC6D8F">
      <w:pPr>
        <w:pStyle w:val="Prrafodelista"/>
        <w:numPr>
          <w:ilvl w:val="0"/>
          <w:numId w:val="18"/>
        </w:numPr>
        <w:ind w:right="267"/>
        <w:jc w:val="both"/>
        <w:rPr>
          <w:rFonts w:ascii="Lato" w:hAnsi="Lato" w:cstheme="minorHAnsi"/>
          <w:sz w:val="22"/>
          <w:szCs w:val="22"/>
          <w:lang w:val="es-BO"/>
        </w:rPr>
      </w:pPr>
      <w:r w:rsidRPr="003E5809">
        <w:rPr>
          <w:rFonts w:ascii="Lato" w:eastAsia="MS Mincho" w:hAnsi="Lato" w:cstheme="minorHAnsi"/>
          <w:sz w:val="22"/>
          <w:szCs w:val="22"/>
          <w:lang w:val="es-BO"/>
        </w:rPr>
        <w:t>Metodología de muestreo para el levantamiento de datos.</w:t>
      </w:r>
    </w:p>
    <w:p w14:paraId="6D7D3C7B" w14:textId="77777777" w:rsidR="00B37198" w:rsidRPr="003E5809" w:rsidRDefault="00B37198" w:rsidP="00CC6D8F">
      <w:pPr>
        <w:pStyle w:val="Prrafodelista"/>
        <w:numPr>
          <w:ilvl w:val="0"/>
          <w:numId w:val="18"/>
        </w:numPr>
        <w:ind w:right="267"/>
        <w:jc w:val="both"/>
        <w:rPr>
          <w:rFonts w:ascii="Lato" w:hAnsi="Lato" w:cstheme="minorHAnsi"/>
          <w:sz w:val="22"/>
          <w:szCs w:val="22"/>
          <w:lang w:val="es-BO"/>
        </w:rPr>
      </w:pPr>
      <w:r w:rsidRPr="003E5809">
        <w:rPr>
          <w:rFonts w:ascii="Lato" w:eastAsia="MS Mincho" w:hAnsi="Lato" w:cstheme="minorHAnsi"/>
          <w:sz w:val="22"/>
          <w:szCs w:val="22"/>
          <w:lang w:val="es-BO"/>
        </w:rPr>
        <w:t xml:space="preserve">Cronograma y </w:t>
      </w:r>
      <w:r w:rsidRPr="003E5809">
        <w:rPr>
          <w:rFonts w:ascii="Lato" w:hAnsi="Lato" w:cstheme="minorHAnsi"/>
          <w:sz w:val="22"/>
          <w:szCs w:val="22"/>
          <w:lang w:val="es-BO"/>
        </w:rPr>
        <w:t xml:space="preserve">presupuesto desglosado por las actividades que impliquen el desarrollo de cada una de las acciones. </w:t>
      </w:r>
    </w:p>
    <w:p w14:paraId="7886248E" w14:textId="77777777" w:rsidR="00B37198" w:rsidRPr="003E5809" w:rsidRDefault="00B37198" w:rsidP="00CC6D8F">
      <w:pPr>
        <w:numPr>
          <w:ilvl w:val="1"/>
          <w:numId w:val="14"/>
        </w:numPr>
        <w:tabs>
          <w:tab w:val="clear" w:pos="1788"/>
        </w:tabs>
        <w:spacing w:after="0" w:line="240" w:lineRule="auto"/>
        <w:ind w:left="426" w:right="267" w:hanging="426"/>
        <w:jc w:val="both"/>
        <w:rPr>
          <w:rFonts w:ascii="Lato" w:hAnsi="Lato" w:cstheme="minorHAnsi"/>
        </w:rPr>
      </w:pPr>
      <w:r w:rsidRPr="003E5809">
        <w:rPr>
          <w:rFonts w:ascii="Lato" w:hAnsi="Lato" w:cstheme="minorHAnsi"/>
        </w:rPr>
        <w:t xml:space="preserve">Revisión de información mínima requerida por parte de la </w:t>
      </w:r>
      <w:r w:rsidRPr="003E5809">
        <w:rPr>
          <w:rFonts w:ascii="Lato" w:eastAsia="MS Mincho" w:hAnsi="Lato" w:cstheme="minorHAnsi"/>
        </w:rPr>
        <w:t>Empresa Consultora – Consultor/a</w:t>
      </w:r>
      <w:r w:rsidRPr="003E5809">
        <w:rPr>
          <w:rFonts w:ascii="Lato" w:hAnsi="Lato" w:cstheme="minorHAnsi"/>
        </w:rPr>
        <w:t>:</w:t>
      </w:r>
    </w:p>
    <w:p w14:paraId="4D354EC0" w14:textId="77777777" w:rsidR="00B37198" w:rsidRPr="003E5809" w:rsidRDefault="00B37198" w:rsidP="00CC6D8F">
      <w:pPr>
        <w:pStyle w:val="Prrafodelista"/>
        <w:numPr>
          <w:ilvl w:val="0"/>
          <w:numId w:val="18"/>
        </w:numPr>
        <w:tabs>
          <w:tab w:val="num" w:pos="1787"/>
        </w:tabs>
        <w:ind w:right="267"/>
        <w:jc w:val="both"/>
        <w:rPr>
          <w:rFonts w:ascii="Lato" w:eastAsia="MS Mincho" w:hAnsi="Lato" w:cstheme="minorHAnsi"/>
          <w:sz w:val="22"/>
          <w:szCs w:val="22"/>
          <w:lang w:val="es-BO"/>
        </w:rPr>
      </w:pPr>
      <w:r w:rsidRPr="003E5809">
        <w:rPr>
          <w:rFonts w:ascii="Lato" w:eastAsia="MS Mincho" w:hAnsi="Lato" w:cstheme="minorHAnsi"/>
          <w:sz w:val="22"/>
          <w:szCs w:val="22"/>
          <w:lang w:val="es-BO"/>
        </w:rPr>
        <w:t>Teoría de Cambio de SCI.</w:t>
      </w:r>
    </w:p>
    <w:p w14:paraId="111AFCA3" w14:textId="35167723" w:rsidR="00B37198" w:rsidRPr="003E5809" w:rsidRDefault="00B37198" w:rsidP="00CC6D8F">
      <w:pPr>
        <w:pStyle w:val="Prrafodelista"/>
        <w:numPr>
          <w:ilvl w:val="0"/>
          <w:numId w:val="18"/>
        </w:numPr>
        <w:tabs>
          <w:tab w:val="num" w:pos="1787"/>
        </w:tabs>
        <w:ind w:right="267"/>
        <w:jc w:val="both"/>
        <w:rPr>
          <w:rFonts w:ascii="Lato" w:eastAsia="MS Mincho" w:hAnsi="Lato" w:cstheme="minorHAnsi"/>
          <w:sz w:val="22"/>
          <w:szCs w:val="22"/>
          <w:lang w:val="es-BO"/>
        </w:rPr>
      </w:pPr>
      <w:r w:rsidRPr="003E5809">
        <w:rPr>
          <w:rFonts w:ascii="Lato" w:eastAsia="MS Mincho" w:hAnsi="Lato" w:cstheme="minorHAnsi"/>
          <w:sz w:val="22"/>
          <w:szCs w:val="22"/>
          <w:lang w:val="es-BO"/>
        </w:rPr>
        <w:t xml:space="preserve">Propuesta y </w:t>
      </w:r>
      <w:r w:rsidR="00240697">
        <w:rPr>
          <w:rFonts w:ascii="Lato" w:eastAsia="MS Mincho" w:hAnsi="Lato" w:cstheme="minorHAnsi"/>
          <w:sz w:val="22"/>
          <w:szCs w:val="22"/>
          <w:lang w:val="es-BO"/>
        </w:rPr>
        <w:t>M</w:t>
      </w:r>
      <w:r w:rsidRPr="003E5809">
        <w:rPr>
          <w:rFonts w:ascii="Lato" w:eastAsia="MS Mincho" w:hAnsi="Lato" w:cstheme="minorHAnsi"/>
          <w:sz w:val="22"/>
          <w:szCs w:val="22"/>
          <w:lang w:val="es-BO"/>
        </w:rPr>
        <w:t xml:space="preserve">arco </w:t>
      </w:r>
      <w:r w:rsidR="00240697">
        <w:rPr>
          <w:rFonts w:ascii="Lato" w:eastAsia="MS Mincho" w:hAnsi="Lato" w:cstheme="minorHAnsi"/>
          <w:sz w:val="22"/>
          <w:szCs w:val="22"/>
          <w:lang w:val="es-BO"/>
        </w:rPr>
        <w:t>L</w:t>
      </w:r>
      <w:r w:rsidRPr="003E5809">
        <w:rPr>
          <w:rFonts w:ascii="Lato" w:eastAsia="MS Mincho" w:hAnsi="Lato" w:cstheme="minorHAnsi"/>
          <w:sz w:val="22"/>
          <w:szCs w:val="22"/>
          <w:lang w:val="es-BO"/>
        </w:rPr>
        <w:t>ógico del Proyecto.</w:t>
      </w:r>
    </w:p>
    <w:p w14:paraId="535AA75F" w14:textId="77777777" w:rsidR="00B37198" w:rsidRPr="003E5809" w:rsidRDefault="00B37198" w:rsidP="00CC6D8F">
      <w:pPr>
        <w:pStyle w:val="Prrafodelista"/>
        <w:numPr>
          <w:ilvl w:val="0"/>
          <w:numId w:val="18"/>
        </w:numPr>
        <w:tabs>
          <w:tab w:val="num" w:pos="1787"/>
        </w:tabs>
        <w:ind w:right="267"/>
        <w:jc w:val="both"/>
        <w:rPr>
          <w:rFonts w:ascii="Lato" w:eastAsia="MS Mincho" w:hAnsi="Lato" w:cstheme="minorHAnsi"/>
          <w:sz w:val="22"/>
          <w:szCs w:val="22"/>
          <w:lang w:val="es-BO"/>
        </w:rPr>
      </w:pPr>
      <w:r w:rsidRPr="003E5809">
        <w:rPr>
          <w:rFonts w:ascii="Lato" w:eastAsia="MS Mincho" w:hAnsi="Lato" w:cstheme="minorHAnsi"/>
          <w:sz w:val="22"/>
          <w:szCs w:val="22"/>
          <w:lang w:val="es-BO"/>
        </w:rPr>
        <w:t>Otra documentación pertinente.</w:t>
      </w:r>
    </w:p>
    <w:p w14:paraId="794390B6" w14:textId="4ECD0B6A" w:rsidR="004D7110" w:rsidRPr="00794F15" w:rsidRDefault="004D7110" w:rsidP="00794F15">
      <w:pPr>
        <w:numPr>
          <w:ilvl w:val="1"/>
          <w:numId w:val="14"/>
        </w:numPr>
        <w:tabs>
          <w:tab w:val="clear" w:pos="1788"/>
        </w:tabs>
        <w:spacing w:after="0" w:line="240" w:lineRule="auto"/>
        <w:ind w:left="426" w:right="267" w:hanging="426"/>
        <w:jc w:val="both"/>
        <w:rPr>
          <w:rFonts w:ascii="Lato" w:eastAsia="MS Mincho" w:hAnsi="Lato" w:cstheme="minorHAnsi"/>
        </w:rPr>
      </w:pPr>
      <w:r w:rsidRPr="004D7110">
        <w:rPr>
          <w:rFonts w:ascii="Lato" w:eastAsia="MS Mincho" w:hAnsi="Lato" w:cstheme="minorHAnsi"/>
        </w:rPr>
        <w:t>Save The Children podrá autorizar el u</w:t>
      </w:r>
      <w:r>
        <w:rPr>
          <w:rFonts w:ascii="Lato" w:eastAsia="MS Mincho" w:hAnsi="Lato" w:cstheme="minorHAnsi"/>
        </w:rPr>
        <w:t xml:space="preserve">so de herramientas de </w:t>
      </w:r>
      <w:r w:rsidR="00F86556">
        <w:rPr>
          <w:rFonts w:ascii="Lato" w:eastAsia="MS Mincho" w:hAnsi="Lato" w:cstheme="minorHAnsi"/>
        </w:rPr>
        <w:t>I</w:t>
      </w:r>
      <w:r>
        <w:rPr>
          <w:rFonts w:ascii="Lato" w:eastAsia="MS Mincho" w:hAnsi="Lato" w:cstheme="minorHAnsi"/>
        </w:rPr>
        <w:t xml:space="preserve">nteligencia Artificial </w:t>
      </w:r>
      <w:r w:rsidR="00F86556">
        <w:rPr>
          <w:rFonts w:ascii="Lato" w:eastAsia="MS Mincho" w:hAnsi="Lato" w:cstheme="minorHAnsi"/>
        </w:rPr>
        <w:t>(IA) por parte del/</w:t>
      </w:r>
      <w:proofErr w:type="gramStart"/>
      <w:r w:rsidR="00F86556">
        <w:rPr>
          <w:rFonts w:ascii="Lato" w:eastAsia="MS Mincho" w:hAnsi="Lato" w:cstheme="minorHAnsi"/>
        </w:rPr>
        <w:t>los</w:t>
      </w:r>
      <w:r w:rsidR="00240697">
        <w:rPr>
          <w:rFonts w:ascii="Lato" w:eastAsia="MS Mincho" w:hAnsi="Lato" w:cstheme="minorHAnsi"/>
        </w:rPr>
        <w:t xml:space="preserve"> </w:t>
      </w:r>
      <w:r w:rsidR="00F86556">
        <w:rPr>
          <w:rFonts w:ascii="Lato" w:eastAsia="MS Mincho" w:hAnsi="Lato" w:cstheme="minorHAnsi"/>
        </w:rPr>
        <w:t>consultor</w:t>
      </w:r>
      <w:proofErr w:type="gramEnd"/>
      <w:r w:rsidR="00F86556">
        <w:rPr>
          <w:rFonts w:ascii="Lato" w:eastAsia="MS Mincho" w:hAnsi="Lato" w:cstheme="minorHAnsi"/>
        </w:rPr>
        <w:t>(es)</w:t>
      </w:r>
      <w:r w:rsidR="00EF0FAE">
        <w:rPr>
          <w:rFonts w:ascii="Lato" w:eastAsia="MS Mincho" w:hAnsi="Lato" w:cstheme="minorHAnsi"/>
        </w:rPr>
        <w:t>, siempre que dicho uso se realice de manera responsable, segura y en cumplimiento de las políticas institucionales de protección de datos, confidencialidad y seguridad de la información.</w:t>
      </w:r>
      <w:r w:rsidR="00024ADF">
        <w:rPr>
          <w:rFonts w:ascii="Lato" w:eastAsia="MS Mincho" w:hAnsi="Lato" w:cstheme="minorHAnsi"/>
        </w:rPr>
        <w:t xml:space="preserve"> En ningún caso se permitirá el ingreso, carga, procesamiento, análisis o almacenamiento en herramientas de IA públicas o de terceros información confidencial, restringida o sensible de Save The </w:t>
      </w:r>
      <w:r w:rsidR="00024ADF">
        <w:rPr>
          <w:rFonts w:ascii="Lato" w:eastAsia="MS Mincho" w:hAnsi="Lato" w:cstheme="minorHAnsi"/>
        </w:rPr>
        <w:lastRenderedPageBreak/>
        <w:t>Children</w:t>
      </w:r>
      <w:r w:rsidR="00E13B6F">
        <w:rPr>
          <w:rFonts w:ascii="Lato" w:eastAsia="MS Mincho" w:hAnsi="Lato" w:cstheme="minorHAnsi"/>
        </w:rPr>
        <w:t xml:space="preserve"> como información relacionada con la línea base del proyecto. </w:t>
      </w:r>
      <w:r w:rsidR="00794F15" w:rsidRPr="00794F15">
        <w:rPr>
          <w:rFonts w:ascii="Lato" w:eastAsia="MS Mincho" w:hAnsi="Lato" w:cstheme="minorHAnsi"/>
        </w:rPr>
        <w:t xml:space="preserve">Asimismo, queda prohibida la carga o tratamiento en sistemas de IA de información que contenga datos personales, entendidos, conforme a los principios establecidos por el Reglamento General de Protección de Datos (GDPR), como cualquier información relacionada con una persona física identificada o identificable, ya sea de manera directa o indirecta. </w:t>
      </w:r>
    </w:p>
    <w:p w14:paraId="57D3BD27" w14:textId="0E94B07E" w:rsidR="00B37198" w:rsidRPr="003E5809" w:rsidRDefault="00B37198" w:rsidP="00CC6D8F">
      <w:pPr>
        <w:numPr>
          <w:ilvl w:val="1"/>
          <w:numId w:val="14"/>
        </w:numPr>
        <w:tabs>
          <w:tab w:val="clear" w:pos="1788"/>
        </w:tabs>
        <w:spacing w:after="0" w:line="240" w:lineRule="auto"/>
        <w:ind w:left="426" w:right="267" w:hanging="426"/>
        <w:jc w:val="both"/>
        <w:rPr>
          <w:rFonts w:ascii="Lato" w:eastAsia="MS Mincho" w:hAnsi="Lato" w:cstheme="minorHAnsi"/>
        </w:rPr>
      </w:pPr>
      <w:r w:rsidRPr="003E5809">
        <w:rPr>
          <w:rFonts w:ascii="Lato" w:eastAsia="MS Mincho" w:hAnsi="Lato" w:cstheme="minorHAnsi"/>
        </w:rPr>
        <w:t>Elaboración de los instrumentos de recolección de datos cualitativos y cuantitativos a ser aplicados en la muestra seleccionada. Los instrumentos serán validados y aprobados por Save the Children.</w:t>
      </w:r>
    </w:p>
    <w:p w14:paraId="710C729B" w14:textId="6F752588" w:rsidR="00B37198" w:rsidRPr="003E5809" w:rsidRDefault="00B37198" w:rsidP="00CC6D8F">
      <w:pPr>
        <w:numPr>
          <w:ilvl w:val="1"/>
          <w:numId w:val="14"/>
        </w:numPr>
        <w:tabs>
          <w:tab w:val="clear" w:pos="1788"/>
        </w:tabs>
        <w:spacing w:after="0" w:line="240" w:lineRule="auto"/>
        <w:ind w:left="426" w:right="267" w:hanging="426"/>
        <w:jc w:val="both"/>
        <w:rPr>
          <w:rFonts w:ascii="Lato" w:eastAsia="MS Mincho" w:hAnsi="Lato" w:cstheme="minorHAnsi"/>
        </w:rPr>
      </w:pPr>
      <w:r w:rsidRPr="003E5809">
        <w:rPr>
          <w:rFonts w:ascii="Lato" w:eastAsia="MS Mincho" w:hAnsi="Lato" w:cstheme="minorHAnsi"/>
        </w:rPr>
        <w:t xml:space="preserve">La recolección de datos descrita en el punto </w:t>
      </w:r>
      <w:r w:rsidR="0068014F">
        <w:rPr>
          <w:rFonts w:ascii="Lato" w:eastAsia="MS Mincho" w:hAnsi="Lato" w:cstheme="minorHAnsi"/>
        </w:rPr>
        <w:t>d</w:t>
      </w:r>
      <w:r w:rsidRPr="003E5809">
        <w:rPr>
          <w:rFonts w:ascii="Lato" w:eastAsia="MS Mincho" w:hAnsi="Lato" w:cstheme="minorHAnsi"/>
        </w:rPr>
        <w:t xml:space="preserve">.  se hará siguiendo el </w:t>
      </w:r>
      <w:r w:rsidRPr="003E5809">
        <w:rPr>
          <w:rFonts w:ascii="Lato" w:eastAsia="MS Mincho" w:hAnsi="Lato" w:cstheme="minorHAnsi"/>
          <w:u w:val="single"/>
        </w:rPr>
        <w:t>Protocolo de protección de datos y mínimo uso de papel</w:t>
      </w:r>
      <w:r w:rsidRPr="003E5809">
        <w:rPr>
          <w:rFonts w:ascii="Lato" w:eastAsia="MS Mincho" w:hAnsi="Lato" w:cstheme="minorHAnsi"/>
        </w:rPr>
        <w:t>.</w:t>
      </w:r>
    </w:p>
    <w:p w14:paraId="0595A4AA" w14:textId="77777777" w:rsidR="00B37198" w:rsidRPr="003E5809" w:rsidRDefault="00B37198" w:rsidP="00CC6D8F">
      <w:pPr>
        <w:spacing w:after="0" w:line="240" w:lineRule="auto"/>
        <w:ind w:left="426" w:right="267"/>
        <w:jc w:val="both"/>
        <w:rPr>
          <w:rFonts w:ascii="Lato" w:eastAsia="MS Mincho" w:hAnsi="Lato" w:cstheme="minorHAnsi"/>
        </w:rPr>
      </w:pPr>
      <w:r w:rsidRPr="003E5809">
        <w:rPr>
          <w:rFonts w:ascii="Lato" w:eastAsia="MS Mincho" w:hAnsi="Lato" w:cstheme="minorHAnsi"/>
        </w:rPr>
        <w:t xml:space="preserve">Una vez aprobados los instrumentos de recolección de datos por parte de Save the Children, estos serán traspasados a una aplicación de Kobo (herramienta de recolección de datos </w:t>
      </w:r>
      <w:proofErr w:type="spellStart"/>
      <w:r w:rsidRPr="003E5809">
        <w:rPr>
          <w:rFonts w:ascii="Lato" w:eastAsia="MS Mincho" w:hAnsi="Lato" w:cstheme="minorHAnsi"/>
        </w:rPr>
        <w:t>on</w:t>
      </w:r>
      <w:proofErr w:type="spellEnd"/>
      <w:r w:rsidRPr="003E5809">
        <w:rPr>
          <w:rFonts w:ascii="Lato" w:eastAsia="MS Mincho" w:hAnsi="Lato" w:cstheme="minorHAnsi"/>
        </w:rPr>
        <w:t xml:space="preserve"> line) por parte del personal de Save the Children, quienes capacitarán en el uso de dicha herramienta al personal de la empresa consultora que hará la recolección en campo. Los datos serán almacenados en el servidor de Save the Children y serán proporcionados a la empresa consultora para que realice el trabajo correspondiente. Los datos proporcionados deben ser usados únicamente para los fines del estudio, comprometiéndose la empresa consultora borrar los mismos una vez finalice el estudio.</w:t>
      </w:r>
    </w:p>
    <w:p w14:paraId="58DAC714" w14:textId="77777777" w:rsidR="00B37198" w:rsidRPr="003E5809" w:rsidRDefault="00B37198" w:rsidP="00CC6D8F">
      <w:pPr>
        <w:numPr>
          <w:ilvl w:val="1"/>
          <w:numId w:val="14"/>
        </w:numPr>
        <w:tabs>
          <w:tab w:val="clear" w:pos="1788"/>
        </w:tabs>
        <w:spacing w:after="0" w:line="240" w:lineRule="auto"/>
        <w:ind w:left="426" w:right="267" w:hanging="426"/>
        <w:jc w:val="both"/>
        <w:rPr>
          <w:rFonts w:ascii="Lato" w:eastAsia="MS Mincho" w:hAnsi="Lato" w:cstheme="minorHAnsi"/>
        </w:rPr>
      </w:pPr>
      <w:r w:rsidRPr="003E5809">
        <w:rPr>
          <w:rFonts w:ascii="Lato" w:hAnsi="Lato" w:cstheme="minorHAnsi"/>
        </w:rPr>
        <w:t xml:space="preserve">Análisis cualitativo y cuantitativo de los datos para el estudio. </w:t>
      </w:r>
    </w:p>
    <w:p w14:paraId="5C142261" w14:textId="77777777" w:rsidR="00B37198" w:rsidRPr="003E5809" w:rsidRDefault="00B37198" w:rsidP="00CC6D8F">
      <w:pPr>
        <w:numPr>
          <w:ilvl w:val="1"/>
          <w:numId w:val="14"/>
        </w:numPr>
        <w:tabs>
          <w:tab w:val="clear" w:pos="1788"/>
        </w:tabs>
        <w:spacing w:after="0" w:line="240" w:lineRule="auto"/>
        <w:ind w:left="426" w:right="267" w:hanging="426"/>
        <w:jc w:val="both"/>
        <w:rPr>
          <w:rFonts w:ascii="Lato" w:eastAsia="MS Mincho" w:hAnsi="Lato" w:cstheme="minorHAnsi"/>
        </w:rPr>
      </w:pPr>
      <w:r w:rsidRPr="003E5809">
        <w:rPr>
          <w:rFonts w:ascii="Lato" w:eastAsia="MS Mincho" w:hAnsi="Lato" w:cstheme="minorHAnsi"/>
        </w:rPr>
        <w:t>Conclusiones y recomendaciones.</w:t>
      </w:r>
    </w:p>
    <w:p w14:paraId="6FF4F7FF" w14:textId="05FC50E7" w:rsidR="000E5431" w:rsidRPr="003E5809" w:rsidRDefault="00B37198" w:rsidP="00CC6D8F">
      <w:pPr>
        <w:numPr>
          <w:ilvl w:val="1"/>
          <w:numId w:val="14"/>
        </w:numPr>
        <w:tabs>
          <w:tab w:val="clear" w:pos="1788"/>
        </w:tabs>
        <w:spacing w:after="0" w:line="240" w:lineRule="auto"/>
        <w:ind w:left="426" w:right="267" w:hanging="426"/>
        <w:jc w:val="both"/>
        <w:rPr>
          <w:rFonts w:ascii="Lato" w:eastAsia="MS Mincho" w:hAnsi="Lato" w:cstheme="minorHAnsi"/>
        </w:rPr>
      </w:pPr>
      <w:r w:rsidRPr="003E5809">
        <w:rPr>
          <w:rFonts w:ascii="Lato" w:hAnsi="Lato" w:cstheme="minorHAnsi"/>
        </w:rPr>
        <w:t>Informe y presentación de la evaluación.</w:t>
      </w:r>
    </w:p>
    <w:p w14:paraId="0BAB41FC" w14:textId="7DF66105" w:rsidR="00B37198" w:rsidRPr="003E5809" w:rsidRDefault="000E5431" w:rsidP="00CC6D8F">
      <w:pPr>
        <w:spacing w:after="0" w:line="240" w:lineRule="auto"/>
        <w:ind w:left="-1" w:right="267"/>
        <w:jc w:val="both"/>
        <w:rPr>
          <w:rFonts w:ascii="Lato" w:eastAsia="MS Mincho" w:hAnsi="Lato" w:cstheme="minorHAnsi"/>
        </w:rPr>
      </w:pPr>
      <w:proofErr w:type="gramStart"/>
      <w:r w:rsidRPr="003E5809">
        <w:rPr>
          <w:rFonts w:ascii="Lato" w:hAnsi="Lato" w:cstheme="minorHAnsi"/>
        </w:rPr>
        <w:t>L</w:t>
      </w:r>
      <w:r w:rsidR="00B37198" w:rsidRPr="003E5809">
        <w:rPr>
          <w:rFonts w:ascii="Lato" w:hAnsi="Lato" w:cstheme="minorHAnsi"/>
        </w:rPr>
        <w:t>a metodología a aplicar</w:t>
      </w:r>
      <w:proofErr w:type="gramEnd"/>
      <w:r w:rsidR="00B37198" w:rsidRPr="003E5809">
        <w:rPr>
          <w:rFonts w:ascii="Lato" w:hAnsi="Lato" w:cstheme="minorHAnsi"/>
        </w:rPr>
        <w:t xml:space="preserve"> debe tomar en cuenta las siguientes características:</w:t>
      </w:r>
    </w:p>
    <w:p w14:paraId="1E9B60E7" w14:textId="62583EA6" w:rsidR="002B791D" w:rsidRPr="003E5809" w:rsidRDefault="002B791D" w:rsidP="00CC6D8F">
      <w:pPr>
        <w:pStyle w:val="Prrafodelista"/>
        <w:numPr>
          <w:ilvl w:val="0"/>
          <w:numId w:val="18"/>
        </w:numPr>
        <w:tabs>
          <w:tab w:val="num" w:pos="1787"/>
        </w:tabs>
        <w:ind w:right="267"/>
        <w:jc w:val="both"/>
        <w:rPr>
          <w:rFonts w:ascii="Lato" w:eastAsia="MS Mincho" w:hAnsi="Lato" w:cstheme="minorHAnsi"/>
          <w:sz w:val="20"/>
          <w:szCs w:val="20"/>
          <w:lang w:val="es-BO"/>
        </w:rPr>
      </w:pPr>
      <w:r w:rsidRPr="003E5809">
        <w:rPr>
          <w:rFonts w:eastAsia="MS Mincho" w:cstheme="minorHAnsi"/>
          <w:b/>
          <w:bCs/>
          <w:sz w:val="22"/>
          <w:szCs w:val="22"/>
          <w:lang w:val="es-BO"/>
        </w:rPr>
        <w:t>Enfoque mixto</w:t>
      </w:r>
      <w:r w:rsidRPr="003E5809">
        <w:rPr>
          <w:rFonts w:eastAsia="MS Mincho" w:cstheme="minorHAnsi"/>
          <w:sz w:val="22"/>
          <w:szCs w:val="22"/>
          <w:lang w:val="es-BO"/>
        </w:rPr>
        <w:t>: cuantitativo (encuestas) y cualitativo (grupos focales, entrevistas).</w:t>
      </w:r>
    </w:p>
    <w:p w14:paraId="49E14F11" w14:textId="77777777" w:rsidR="002B791D" w:rsidRPr="003E5809" w:rsidRDefault="002B791D" w:rsidP="00CC6D8F">
      <w:pPr>
        <w:pStyle w:val="Prrafodelista"/>
        <w:numPr>
          <w:ilvl w:val="0"/>
          <w:numId w:val="18"/>
        </w:numPr>
        <w:tabs>
          <w:tab w:val="num" w:pos="1787"/>
        </w:tabs>
        <w:ind w:right="267"/>
        <w:jc w:val="both"/>
        <w:rPr>
          <w:rFonts w:ascii="Lato" w:eastAsia="MS Mincho" w:hAnsi="Lato" w:cstheme="minorHAnsi"/>
          <w:sz w:val="20"/>
          <w:szCs w:val="20"/>
          <w:lang w:val="es-BO"/>
        </w:rPr>
      </w:pPr>
      <w:r w:rsidRPr="003E5809">
        <w:rPr>
          <w:rFonts w:eastAsia="MS Mincho" w:cstheme="minorHAnsi"/>
          <w:b/>
          <w:bCs/>
          <w:sz w:val="22"/>
          <w:szCs w:val="22"/>
          <w:lang w:val="es-BO"/>
        </w:rPr>
        <w:t>Muestreo</w:t>
      </w:r>
      <w:r w:rsidRPr="003E5809">
        <w:rPr>
          <w:rFonts w:eastAsia="MS Mincho" w:cstheme="minorHAnsi"/>
          <w:sz w:val="22"/>
          <w:szCs w:val="22"/>
          <w:lang w:val="es-BO"/>
        </w:rPr>
        <w:t>: representativo de adolescentes y jóvenes de 15 a 24 años, con énfasis en mujeres y grupos vulnerables (madres adolescentes, jóvenes con discapacidad, adolescentes en centros de acogida).</w:t>
      </w:r>
    </w:p>
    <w:p w14:paraId="63A30E26" w14:textId="77777777" w:rsidR="002B791D" w:rsidRPr="003E5809" w:rsidRDefault="002B791D" w:rsidP="00CC6D8F">
      <w:pPr>
        <w:pStyle w:val="Prrafodelista"/>
        <w:numPr>
          <w:ilvl w:val="0"/>
          <w:numId w:val="18"/>
        </w:numPr>
        <w:tabs>
          <w:tab w:val="num" w:pos="1787"/>
        </w:tabs>
        <w:ind w:right="267"/>
        <w:jc w:val="both"/>
        <w:rPr>
          <w:rFonts w:ascii="Lato" w:eastAsia="MS Mincho" w:hAnsi="Lato" w:cstheme="minorHAnsi"/>
          <w:sz w:val="20"/>
          <w:szCs w:val="20"/>
          <w:lang w:val="es-BO"/>
        </w:rPr>
      </w:pPr>
      <w:r w:rsidRPr="003E5809">
        <w:rPr>
          <w:rFonts w:eastAsia="MS Mincho" w:cstheme="minorHAnsi"/>
          <w:b/>
          <w:bCs/>
          <w:sz w:val="22"/>
          <w:szCs w:val="22"/>
          <w:lang w:val="es-BO"/>
        </w:rPr>
        <w:t>Instrumentos</w:t>
      </w:r>
      <w:r w:rsidRPr="003E5809">
        <w:rPr>
          <w:rFonts w:eastAsia="MS Mincho" w:cstheme="minorHAnsi"/>
          <w:sz w:val="22"/>
          <w:szCs w:val="22"/>
          <w:lang w:val="es-BO"/>
        </w:rPr>
        <w:t>: validados por Save the Children y aplicados en KOBO.</w:t>
      </w:r>
    </w:p>
    <w:p w14:paraId="0162B2E2" w14:textId="0C83216D" w:rsidR="002B791D" w:rsidRPr="003E5809" w:rsidRDefault="002B791D" w:rsidP="00CC6D8F">
      <w:pPr>
        <w:pStyle w:val="Prrafodelista"/>
        <w:numPr>
          <w:ilvl w:val="0"/>
          <w:numId w:val="18"/>
        </w:numPr>
        <w:tabs>
          <w:tab w:val="num" w:pos="1787"/>
        </w:tabs>
        <w:ind w:right="267"/>
        <w:jc w:val="both"/>
        <w:rPr>
          <w:rFonts w:ascii="Lato" w:eastAsia="MS Mincho" w:hAnsi="Lato" w:cstheme="minorHAnsi"/>
          <w:sz w:val="20"/>
          <w:szCs w:val="20"/>
          <w:lang w:val="es-BO"/>
        </w:rPr>
      </w:pPr>
      <w:r w:rsidRPr="003E5809">
        <w:rPr>
          <w:rFonts w:eastAsia="MS Mincho" w:cstheme="minorHAnsi"/>
          <w:b/>
          <w:bCs/>
          <w:sz w:val="22"/>
          <w:szCs w:val="22"/>
          <w:lang w:val="es-BO"/>
        </w:rPr>
        <w:t>Protección de datos</w:t>
      </w:r>
      <w:r w:rsidRPr="003E5809">
        <w:rPr>
          <w:rFonts w:eastAsia="MS Mincho" w:cstheme="minorHAnsi"/>
          <w:sz w:val="22"/>
          <w:szCs w:val="22"/>
          <w:lang w:val="es-BO"/>
        </w:rPr>
        <w:t xml:space="preserve">: </w:t>
      </w:r>
      <w:r w:rsidR="000502A5" w:rsidRPr="000502A5">
        <w:rPr>
          <w:rFonts w:eastAsia="MS Mincho" w:cstheme="minorHAnsi"/>
          <w:sz w:val="22"/>
          <w:szCs w:val="22"/>
          <w:lang w:val="es-BO"/>
        </w:rPr>
        <w:t>Esta instancia establece los derechos de las personas con respecto al procesamiento, manejo, tratamiento y almacenamiento de sus datos personales.</w:t>
      </w:r>
      <w:r w:rsidR="000502A5">
        <w:rPr>
          <w:rFonts w:eastAsia="MS Mincho" w:cstheme="minorHAnsi"/>
          <w:sz w:val="22"/>
          <w:szCs w:val="22"/>
          <w:lang w:val="es-BO"/>
        </w:rPr>
        <w:t xml:space="preserve"> La política será compartida con la consultora/consultor que se adjudique el estudio.</w:t>
      </w:r>
    </w:p>
    <w:p w14:paraId="48D06725" w14:textId="4CFDE950" w:rsidR="000E5431" w:rsidRPr="003E5809" w:rsidRDefault="000E5431" w:rsidP="00CC6D8F">
      <w:pPr>
        <w:tabs>
          <w:tab w:val="num" w:pos="1787"/>
        </w:tabs>
        <w:spacing w:after="0" w:line="240" w:lineRule="auto"/>
        <w:ind w:right="267"/>
        <w:jc w:val="both"/>
        <w:rPr>
          <w:rFonts w:ascii="Lato" w:eastAsia="MS Mincho" w:hAnsi="Lato" w:cstheme="minorHAnsi"/>
        </w:rPr>
      </w:pPr>
      <w:r w:rsidRPr="003E5809">
        <w:rPr>
          <w:rFonts w:ascii="Lato" w:eastAsia="MS Mincho" w:hAnsi="Lato" w:cstheme="minorHAnsi"/>
        </w:rPr>
        <w:t>La aplicación de los instrumentos de medición</w:t>
      </w:r>
      <w:r w:rsidR="009324DA" w:rsidRPr="003E5809">
        <w:rPr>
          <w:rFonts w:ascii="Lato" w:eastAsia="MS Mincho" w:hAnsi="Lato" w:cstheme="minorHAnsi"/>
        </w:rPr>
        <w:t xml:space="preserve"> </w:t>
      </w:r>
      <w:r w:rsidRPr="003E5809">
        <w:rPr>
          <w:rFonts w:ascii="Lato" w:eastAsia="MS Mincho" w:hAnsi="Lato" w:cstheme="minorHAnsi"/>
        </w:rPr>
        <w:t>estará sujeta a la aprobación previa de Protocolo de Estudio por parte de las instancias pertinentes de Save the Children.</w:t>
      </w:r>
    </w:p>
    <w:p w14:paraId="670167E6" w14:textId="77777777" w:rsidR="00CC6D8F" w:rsidRPr="003E5809" w:rsidRDefault="00CC6D8F" w:rsidP="00CC6D8F">
      <w:pPr>
        <w:tabs>
          <w:tab w:val="num" w:pos="1787"/>
        </w:tabs>
        <w:spacing w:after="0" w:line="240" w:lineRule="auto"/>
        <w:ind w:right="267"/>
        <w:jc w:val="both"/>
        <w:rPr>
          <w:rFonts w:ascii="Lato" w:eastAsia="MS Mincho" w:hAnsi="Lato" w:cstheme="minorHAnsi"/>
        </w:rPr>
      </w:pPr>
    </w:p>
    <w:p w14:paraId="42752ADE" w14:textId="77777777" w:rsidR="002B791D" w:rsidRPr="003E5809" w:rsidRDefault="002B791D" w:rsidP="00CC6D8F">
      <w:pPr>
        <w:pStyle w:val="Ttulo2"/>
        <w:spacing w:before="0" w:beforeAutospacing="0" w:after="0" w:afterAutospacing="0"/>
        <w:rPr>
          <w:rFonts w:ascii="Lato" w:hAnsi="Lato"/>
          <w:sz w:val="22"/>
          <w:szCs w:val="22"/>
        </w:rPr>
      </w:pPr>
      <w:r w:rsidRPr="003E5809">
        <w:rPr>
          <w:rFonts w:ascii="Lato" w:hAnsi="Lato"/>
          <w:sz w:val="22"/>
          <w:szCs w:val="22"/>
        </w:rPr>
        <w:t>7. PRODUCTOS ESPERADOS</w:t>
      </w:r>
    </w:p>
    <w:p w14:paraId="43ADDDE8" w14:textId="77777777" w:rsidR="00CC6D8F" w:rsidRPr="003E5809" w:rsidRDefault="00CC6D8F" w:rsidP="00CC6D8F">
      <w:pPr>
        <w:pStyle w:val="Ttulo2"/>
        <w:spacing w:before="0" w:beforeAutospacing="0" w:after="0" w:afterAutospacing="0"/>
        <w:rPr>
          <w:rFonts w:ascii="Lato" w:hAnsi="Lato"/>
          <w:sz w:val="22"/>
          <w:szCs w:val="22"/>
        </w:rPr>
      </w:pPr>
    </w:p>
    <w:tbl>
      <w:tblPr>
        <w:tblStyle w:val="Tabladecuadrcula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2409"/>
      </w:tblGrid>
      <w:tr w:rsidR="00B37198" w:rsidRPr="003E5809" w14:paraId="63576F62" w14:textId="77777777" w:rsidTr="00AC6B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Borders>
              <w:top w:val="none" w:sz="0" w:space="0" w:color="auto"/>
              <w:bottom w:val="none" w:sz="0" w:space="0" w:color="auto"/>
              <w:right w:val="none" w:sz="0" w:space="0" w:color="auto"/>
            </w:tcBorders>
          </w:tcPr>
          <w:p w14:paraId="25183F9D" w14:textId="4D5C163E" w:rsidR="00B37198" w:rsidRPr="003E5809" w:rsidRDefault="00B37198" w:rsidP="00240697">
            <w:pPr>
              <w:pStyle w:val="NormalWeb"/>
              <w:spacing w:before="0" w:beforeAutospacing="0" w:after="0" w:afterAutospacing="0"/>
              <w:ind w:left="720"/>
              <w:jc w:val="center"/>
              <w:rPr>
                <w:rStyle w:val="Fuerte"/>
                <w:rFonts w:ascii="Lato" w:hAnsi="Lato"/>
                <w:sz w:val="22"/>
                <w:szCs w:val="22"/>
              </w:rPr>
            </w:pPr>
            <w:r w:rsidRPr="003E5809">
              <w:rPr>
                <w:rFonts w:ascii="Lato" w:hAnsi="Lato"/>
                <w:sz w:val="22"/>
                <w:szCs w:val="22"/>
              </w:rPr>
              <w:t>P</w:t>
            </w:r>
            <w:r w:rsidR="00AC6BB8">
              <w:rPr>
                <w:rFonts w:ascii="Lato" w:hAnsi="Lato"/>
                <w:sz w:val="22"/>
                <w:szCs w:val="22"/>
              </w:rPr>
              <w:t>roducto</w:t>
            </w:r>
          </w:p>
        </w:tc>
        <w:tc>
          <w:tcPr>
            <w:tcW w:w="2409" w:type="dxa"/>
            <w:tcBorders>
              <w:top w:val="none" w:sz="0" w:space="0" w:color="auto"/>
              <w:left w:val="none" w:sz="0" w:space="0" w:color="auto"/>
              <w:bottom w:val="none" w:sz="0" w:space="0" w:color="auto"/>
            </w:tcBorders>
          </w:tcPr>
          <w:p w14:paraId="2E4D3783" w14:textId="17033C11" w:rsidR="00B37198" w:rsidRPr="003E5809" w:rsidRDefault="00B37198" w:rsidP="00240697">
            <w:pPr>
              <w:pStyle w:val="NormalWeb"/>
              <w:spacing w:before="0" w:beforeAutospacing="0" w:after="0" w:afterAutospacing="0"/>
              <w:ind w:left="360"/>
              <w:jc w:val="center"/>
              <w:cnfStyle w:val="100000000000" w:firstRow="1" w:lastRow="0" w:firstColumn="0" w:lastColumn="0" w:oddVBand="0" w:evenVBand="0" w:oddHBand="0" w:evenHBand="0" w:firstRowFirstColumn="0" w:firstRowLastColumn="0" w:lastRowFirstColumn="0" w:lastRowLastColumn="0"/>
              <w:rPr>
                <w:rStyle w:val="Fuerte"/>
                <w:rFonts w:ascii="Lato" w:hAnsi="Lato"/>
                <w:sz w:val="22"/>
                <w:szCs w:val="22"/>
              </w:rPr>
            </w:pPr>
            <w:r w:rsidRPr="003E5809">
              <w:rPr>
                <w:rFonts w:ascii="Lato" w:hAnsi="Lato"/>
                <w:sz w:val="22"/>
                <w:szCs w:val="22"/>
              </w:rPr>
              <w:t>F</w:t>
            </w:r>
            <w:r w:rsidR="00AC6BB8">
              <w:rPr>
                <w:rFonts w:ascii="Lato" w:hAnsi="Lato"/>
                <w:sz w:val="22"/>
                <w:szCs w:val="22"/>
              </w:rPr>
              <w:t>echa de Entrega</w:t>
            </w:r>
          </w:p>
        </w:tc>
      </w:tr>
      <w:tr w:rsidR="00B37198" w:rsidRPr="003E5809" w14:paraId="214CCD8F" w14:textId="3ADD6188" w:rsidTr="00AC6B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492D0ADA" w14:textId="77777777" w:rsidR="00B37198" w:rsidRPr="00524C2F" w:rsidRDefault="00B37198" w:rsidP="00240697">
            <w:pPr>
              <w:pStyle w:val="NormalWeb"/>
              <w:numPr>
                <w:ilvl w:val="0"/>
                <w:numId w:val="11"/>
              </w:numPr>
              <w:spacing w:before="0" w:beforeAutospacing="0" w:after="0" w:afterAutospacing="0"/>
              <w:jc w:val="both"/>
              <w:rPr>
                <w:rStyle w:val="Fuerte"/>
                <w:rFonts w:ascii="Lato" w:hAnsi="Lato"/>
                <w:sz w:val="22"/>
                <w:szCs w:val="22"/>
              </w:rPr>
            </w:pPr>
            <w:r w:rsidRPr="003E5809">
              <w:rPr>
                <w:rStyle w:val="Fuerte"/>
                <w:rFonts w:ascii="Lato" w:hAnsi="Lato"/>
                <w:sz w:val="22"/>
                <w:szCs w:val="22"/>
              </w:rPr>
              <w:t>Plan de trabajo y cronograma, incluyendo el diseño metodológico de la consultoría.</w:t>
            </w:r>
          </w:p>
          <w:p w14:paraId="5C82CF05" w14:textId="566AA712" w:rsidR="00524C2F" w:rsidRPr="003E5809" w:rsidRDefault="00F17543" w:rsidP="00240697">
            <w:pPr>
              <w:pStyle w:val="NormalWeb"/>
              <w:spacing w:before="0" w:beforeAutospacing="0" w:after="0" w:afterAutospacing="0"/>
              <w:ind w:left="360"/>
              <w:jc w:val="both"/>
              <w:rPr>
                <w:rFonts w:ascii="Lato" w:hAnsi="Lato"/>
                <w:b w:val="0"/>
                <w:bCs w:val="0"/>
                <w:sz w:val="22"/>
                <w:szCs w:val="22"/>
              </w:rPr>
            </w:pPr>
            <w:proofErr w:type="gramStart"/>
            <w:r>
              <w:rPr>
                <w:rFonts w:ascii="Lato" w:hAnsi="Lato"/>
                <w:b w:val="0"/>
                <w:bCs w:val="0"/>
                <w:sz w:val="22"/>
                <w:szCs w:val="22"/>
              </w:rPr>
              <w:t>De acuerdo a</w:t>
            </w:r>
            <w:proofErr w:type="gramEnd"/>
            <w:r>
              <w:rPr>
                <w:rFonts w:ascii="Lato" w:hAnsi="Lato"/>
                <w:b w:val="0"/>
                <w:bCs w:val="0"/>
                <w:sz w:val="22"/>
                <w:szCs w:val="22"/>
              </w:rPr>
              <w:t xml:space="preserve"> la cláusula </w:t>
            </w:r>
            <w:proofErr w:type="gramStart"/>
            <w:r>
              <w:rPr>
                <w:rFonts w:ascii="Lato" w:hAnsi="Lato"/>
                <w:b w:val="0"/>
                <w:bCs w:val="0"/>
                <w:sz w:val="22"/>
                <w:szCs w:val="22"/>
              </w:rPr>
              <w:t>10  de</w:t>
            </w:r>
            <w:proofErr w:type="gramEnd"/>
            <w:r>
              <w:rPr>
                <w:rFonts w:ascii="Lato" w:hAnsi="Lato"/>
                <w:b w:val="0"/>
                <w:bCs w:val="0"/>
                <w:sz w:val="22"/>
                <w:szCs w:val="22"/>
              </w:rPr>
              <w:t xml:space="preserve"> los </w:t>
            </w:r>
            <w:r w:rsidR="003C49E5">
              <w:rPr>
                <w:rFonts w:ascii="Lato" w:hAnsi="Lato"/>
                <w:b w:val="0"/>
                <w:bCs w:val="0"/>
                <w:sz w:val="22"/>
                <w:szCs w:val="22"/>
              </w:rPr>
              <w:t xml:space="preserve">presentes </w:t>
            </w:r>
            <w:proofErr w:type="spellStart"/>
            <w:r>
              <w:rPr>
                <w:rFonts w:ascii="Lato" w:hAnsi="Lato"/>
                <w:b w:val="0"/>
                <w:bCs w:val="0"/>
                <w:sz w:val="22"/>
                <w:szCs w:val="22"/>
              </w:rPr>
              <w:t>TDRs</w:t>
            </w:r>
            <w:proofErr w:type="spellEnd"/>
            <w:r>
              <w:rPr>
                <w:rFonts w:ascii="Lato" w:hAnsi="Lato"/>
                <w:b w:val="0"/>
                <w:bCs w:val="0"/>
                <w:sz w:val="22"/>
                <w:szCs w:val="22"/>
              </w:rPr>
              <w:t xml:space="preserve">, la </w:t>
            </w:r>
            <w:r w:rsidR="00524C2F" w:rsidRPr="00524C2F">
              <w:rPr>
                <w:rFonts w:ascii="Lato" w:hAnsi="Lato"/>
                <w:b w:val="0"/>
                <w:bCs w:val="0"/>
                <w:sz w:val="22"/>
                <w:szCs w:val="22"/>
              </w:rPr>
              <w:t>empresa consultora deberá describir la modalidad y el nivel de participación de las personas expertas propuestas durante todas las fases del estudio, detallando sus roles y responsabilidades</w:t>
            </w:r>
            <w:r>
              <w:rPr>
                <w:rFonts w:ascii="Lato" w:hAnsi="Lato"/>
                <w:b w:val="0"/>
                <w:bCs w:val="0"/>
                <w:sz w:val="22"/>
                <w:szCs w:val="22"/>
              </w:rPr>
              <w:t>, que será sujet</w:t>
            </w:r>
            <w:r w:rsidR="001B2FE3">
              <w:rPr>
                <w:rFonts w:ascii="Lato" w:hAnsi="Lato"/>
                <w:b w:val="0"/>
                <w:bCs w:val="0"/>
                <w:sz w:val="22"/>
                <w:szCs w:val="22"/>
              </w:rPr>
              <w:t>o</w:t>
            </w:r>
            <w:r>
              <w:rPr>
                <w:rFonts w:ascii="Lato" w:hAnsi="Lato"/>
                <w:b w:val="0"/>
                <w:bCs w:val="0"/>
                <w:sz w:val="22"/>
                <w:szCs w:val="22"/>
              </w:rPr>
              <w:t xml:space="preserve"> a </w:t>
            </w:r>
            <w:r w:rsidR="00524C2F" w:rsidRPr="00524C2F">
              <w:rPr>
                <w:rFonts w:ascii="Lato" w:hAnsi="Lato"/>
                <w:b w:val="0"/>
                <w:bCs w:val="0"/>
                <w:sz w:val="22"/>
                <w:szCs w:val="22"/>
              </w:rPr>
              <w:t>seguimiento y acompañamiento durante la ejecución de la consultoría.</w:t>
            </w:r>
          </w:p>
        </w:tc>
        <w:tc>
          <w:tcPr>
            <w:tcW w:w="2409" w:type="dxa"/>
          </w:tcPr>
          <w:p w14:paraId="59F35EFE" w14:textId="7AB8BEB4" w:rsidR="00B37198" w:rsidRPr="003E5809" w:rsidRDefault="00B37198" w:rsidP="0024069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Fuerte"/>
                <w:rFonts w:ascii="Lato" w:hAnsi="Lato"/>
                <w:b w:val="0"/>
                <w:bCs w:val="0"/>
                <w:sz w:val="22"/>
                <w:szCs w:val="22"/>
              </w:rPr>
            </w:pPr>
            <w:r w:rsidRPr="003E5809">
              <w:rPr>
                <w:rFonts w:ascii="Lato" w:hAnsi="Lato"/>
                <w:sz w:val="22"/>
                <w:szCs w:val="22"/>
              </w:rPr>
              <w:t xml:space="preserve">A los 5 días de la adjudicación y firma de contrato  </w:t>
            </w:r>
          </w:p>
        </w:tc>
      </w:tr>
      <w:tr w:rsidR="00B37198" w:rsidRPr="003E5809" w14:paraId="549607AE" w14:textId="68902624" w:rsidTr="00AC6BB8">
        <w:trPr>
          <w:trHeight w:val="416"/>
        </w:trPr>
        <w:tc>
          <w:tcPr>
            <w:cnfStyle w:val="001000000000" w:firstRow="0" w:lastRow="0" w:firstColumn="1" w:lastColumn="0" w:oddVBand="0" w:evenVBand="0" w:oddHBand="0" w:evenHBand="0" w:firstRowFirstColumn="0" w:firstRowLastColumn="0" w:lastRowFirstColumn="0" w:lastRowLastColumn="0"/>
            <w:tcW w:w="6658" w:type="dxa"/>
          </w:tcPr>
          <w:p w14:paraId="1A76A49E" w14:textId="46B7F2D4" w:rsidR="00B37198" w:rsidRPr="003E5809" w:rsidRDefault="00B37198" w:rsidP="00240697">
            <w:pPr>
              <w:pStyle w:val="NormalWeb"/>
              <w:numPr>
                <w:ilvl w:val="0"/>
                <w:numId w:val="11"/>
              </w:numPr>
              <w:spacing w:before="0" w:beforeAutospacing="0" w:after="0" w:afterAutospacing="0"/>
              <w:jc w:val="both"/>
              <w:rPr>
                <w:rFonts w:ascii="Lato" w:hAnsi="Lato"/>
                <w:b w:val="0"/>
                <w:bCs w:val="0"/>
                <w:sz w:val="22"/>
                <w:szCs w:val="22"/>
              </w:rPr>
            </w:pPr>
            <w:r w:rsidRPr="003E5809">
              <w:rPr>
                <w:rStyle w:val="Fuerte"/>
                <w:rFonts w:ascii="Lato" w:hAnsi="Lato"/>
                <w:sz w:val="22"/>
                <w:szCs w:val="22"/>
              </w:rPr>
              <w:t>Protocolo de Estudio en base a los parámetros y requerimientos de Save the Children. El protocolo de estudio contiene los requerimientos esenciales del estudio, desde el diseño del estudio, diseño de la muestra, herramientas de recolección de datos, protocolos de salvaguarda, entre otros, en consistencia con el diseño metodológico</w:t>
            </w:r>
            <w:r w:rsidR="00C6236B" w:rsidRPr="003E5809">
              <w:rPr>
                <w:rStyle w:val="Fuerte"/>
                <w:rFonts w:ascii="Lato" w:hAnsi="Lato"/>
                <w:sz w:val="22"/>
                <w:szCs w:val="22"/>
              </w:rPr>
              <w:t xml:space="preserve"> propuesto</w:t>
            </w:r>
            <w:r w:rsidRPr="003E5809">
              <w:rPr>
                <w:rStyle w:val="Fuerte"/>
                <w:rFonts w:ascii="Lato" w:hAnsi="Lato"/>
              </w:rPr>
              <w:t>.</w:t>
            </w:r>
          </w:p>
        </w:tc>
        <w:tc>
          <w:tcPr>
            <w:tcW w:w="2409" w:type="dxa"/>
          </w:tcPr>
          <w:p w14:paraId="7D14142F" w14:textId="0D5BBEE4" w:rsidR="00B37198" w:rsidRPr="003E5809" w:rsidRDefault="00B37198" w:rsidP="0024069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Fuerte"/>
                <w:rFonts w:ascii="Lato" w:hAnsi="Lato"/>
                <w:b w:val="0"/>
                <w:bCs w:val="0"/>
                <w:sz w:val="22"/>
                <w:szCs w:val="22"/>
              </w:rPr>
            </w:pPr>
            <w:r w:rsidRPr="003E5809">
              <w:rPr>
                <w:rFonts w:ascii="Lato" w:hAnsi="Lato"/>
                <w:sz w:val="22"/>
                <w:szCs w:val="22"/>
              </w:rPr>
              <w:t xml:space="preserve">A los 20 días de la adjudicación y firma de contrato </w:t>
            </w:r>
          </w:p>
        </w:tc>
      </w:tr>
      <w:tr w:rsidR="00B37198" w:rsidRPr="003E5809" w14:paraId="2785034F" w14:textId="06573881" w:rsidTr="00AC6BB8">
        <w:trPr>
          <w:cnfStyle w:val="000000100000" w:firstRow="0" w:lastRow="0" w:firstColumn="0" w:lastColumn="0" w:oddVBand="0" w:evenVBand="0" w:oddHBand="1"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6658" w:type="dxa"/>
          </w:tcPr>
          <w:p w14:paraId="1AB18697" w14:textId="611228EC" w:rsidR="00B37198" w:rsidRPr="003E5809" w:rsidRDefault="00B37198" w:rsidP="00240697">
            <w:pPr>
              <w:pStyle w:val="NormalWeb"/>
              <w:numPr>
                <w:ilvl w:val="0"/>
                <w:numId w:val="11"/>
              </w:numPr>
              <w:spacing w:before="0" w:beforeAutospacing="0" w:after="0" w:afterAutospacing="0"/>
              <w:jc w:val="both"/>
              <w:rPr>
                <w:rFonts w:ascii="Lato" w:hAnsi="Lato"/>
                <w:b w:val="0"/>
                <w:bCs w:val="0"/>
                <w:sz w:val="22"/>
                <w:szCs w:val="22"/>
              </w:rPr>
            </w:pPr>
            <w:r w:rsidRPr="003E5809">
              <w:rPr>
                <w:rStyle w:val="Fuerte"/>
                <w:rFonts w:ascii="Lato" w:hAnsi="Lato"/>
                <w:sz w:val="22"/>
                <w:szCs w:val="22"/>
              </w:rPr>
              <w:lastRenderedPageBreak/>
              <w:t xml:space="preserve">Informe preliminar de hallazgos: </w:t>
            </w:r>
            <w:r w:rsidRPr="003E5809">
              <w:rPr>
                <w:rFonts w:ascii="Lato" w:eastAsia="MS Mincho" w:hAnsi="Lato" w:cstheme="minorHAnsi"/>
                <w:b w:val="0"/>
                <w:bCs w:val="0"/>
                <w:sz w:val="22"/>
                <w:szCs w:val="22"/>
              </w:rPr>
              <w:t>resultados relevantes, producto del proceso de levantamiento de información en campo.</w:t>
            </w:r>
          </w:p>
        </w:tc>
        <w:tc>
          <w:tcPr>
            <w:tcW w:w="2409" w:type="dxa"/>
          </w:tcPr>
          <w:p w14:paraId="5B1F4FDA" w14:textId="6956D783" w:rsidR="00B37198" w:rsidRPr="003E5809" w:rsidRDefault="00B37198" w:rsidP="0024069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Style w:val="Fuerte"/>
                <w:rFonts w:ascii="Lato" w:hAnsi="Lato"/>
                <w:b w:val="0"/>
                <w:bCs w:val="0"/>
                <w:sz w:val="22"/>
                <w:szCs w:val="22"/>
              </w:rPr>
            </w:pPr>
            <w:r w:rsidRPr="003E5809">
              <w:rPr>
                <w:rFonts w:ascii="Lato" w:hAnsi="Lato"/>
                <w:sz w:val="22"/>
                <w:szCs w:val="22"/>
              </w:rPr>
              <w:t xml:space="preserve">A los 50 días de la adjudicación y firma de contrato  </w:t>
            </w:r>
          </w:p>
        </w:tc>
      </w:tr>
      <w:tr w:rsidR="00B37198" w:rsidRPr="003E5809" w14:paraId="0FFA8332" w14:textId="5B4757BA" w:rsidTr="00AC6BB8">
        <w:trPr>
          <w:trHeight w:val="3172"/>
        </w:trPr>
        <w:tc>
          <w:tcPr>
            <w:cnfStyle w:val="001000000000" w:firstRow="0" w:lastRow="0" w:firstColumn="1" w:lastColumn="0" w:oddVBand="0" w:evenVBand="0" w:oddHBand="0" w:evenHBand="0" w:firstRowFirstColumn="0" w:firstRowLastColumn="0" w:lastRowFirstColumn="0" w:lastRowLastColumn="0"/>
            <w:tcW w:w="6658" w:type="dxa"/>
          </w:tcPr>
          <w:p w14:paraId="491E38E7" w14:textId="77777777" w:rsidR="0022486A" w:rsidRPr="003E5809" w:rsidRDefault="0022486A" w:rsidP="00240697">
            <w:pPr>
              <w:pStyle w:val="NormalWeb"/>
              <w:numPr>
                <w:ilvl w:val="0"/>
                <w:numId w:val="11"/>
              </w:numPr>
              <w:spacing w:before="0" w:beforeAutospacing="0" w:after="0" w:afterAutospacing="0"/>
              <w:jc w:val="both"/>
              <w:rPr>
                <w:rStyle w:val="Fuerte"/>
                <w:rFonts w:ascii="Lato" w:hAnsi="Lato"/>
                <w:sz w:val="22"/>
                <w:szCs w:val="22"/>
              </w:rPr>
            </w:pPr>
            <w:r w:rsidRPr="003E5809">
              <w:rPr>
                <w:rStyle w:val="Fuerte"/>
                <w:rFonts w:ascii="Lato" w:hAnsi="Lato"/>
                <w:sz w:val="22"/>
                <w:szCs w:val="22"/>
              </w:rPr>
              <w:t>Informe final de la evaluación, que debe contener mínimamente:</w:t>
            </w:r>
          </w:p>
          <w:p w14:paraId="294E9E97" w14:textId="77777777" w:rsidR="0022486A" w:rsidRPr="003E5809" w:rsidRDefault="0022486A" w:rsidP="00240697">
            <w:pPr>
              <w:pStyle w:val="NormalWeb"/>
              <w:numPr>
                <w:ilvl w:val="0"/>
                <w:numId w:val="17"/>
              </w:numPr>
              <w:spacing w:before="0" w:beforeAutospacing="0" w:after="0" w:afterAutospacing="0"/>
              <w:jc w:val="both"/>
              <w:rPr>
                <w:rStyle w:val="Fuerte"/>
                <w:rFonts w:ascii="Lato" w:hAnsi="Lato"/>
                <w:sz w:val="22"/>
                <w:szCs w:val="22"/>
              </w:rPr>
            </w:pPr>
            <w:r w:rsidRPr="003E5809">
              <w:rPr>
                <w:rStyle w:val="Fuerte"/>
                <w:rFonts w:ascii="Lato" w:hAnsi="Lato"/>
                <w:sz w:val="22"/>
                <w:szCs w:val="22"/>
              </w:rPr>
              <w:t>Resumen ejecutivo de 3-5 páginas.</w:t>
            </w:r>
          </w:p>
          <w:p w14:paraId="5726014E" w14:textId="77777777" w:rsidR="0022486A" w:rsidRPr="003E5809" w:rsidRDefault="0022486A" w:rsidP="00240697">
            <w:pPr>
              <w:pStyle w:val="NormalWeb"/>
              <w:numPr>
                <w:ilvl w:val="0"/>
                <w:numId w:val="17"/>
              </w:numPr>
              <w:spacing w:before="0" w:beforeAutospacing="0" w:after="0" w:afterAutospacing="0"/>
              <w:jc w:val="both"/>
              <w:rPr>
                <w:rStyle w:val="Fuerte"/>
                <w:rFonts w:ascii="Lato" w:hAnsi="Lato"/>
                <w:sz w:val="22"/>
                <w:szCs w:val="22"/>
              </w:rPr>
            </w:pPr>
            <w:r w:rsidRPr="003E5809">
              <w:rPr>
                <w:rStyle w:val="Fuerte"/>
                <w:rFonts w:ascii="Lato" w:hAnsi="Lato"/>
                <w:sz w:val="22"/>
                <w:szCs w:val="22"/>
              </w:rPr>
              <w:t>Presentación de datos y análisis cualitativo y cuantitativo, que muestren el nivel inicial de los indicadores.</w:t>
            </w:r>
          </w:p>
          <w:p w14:paraId="010FD567" w14:textId="0B970628" w:rsidR="0022486A" w:rsidRPr="003E5809" w:rsidRDefault="0022486A" w:rsidP="00240697">
            <w:pPr>
              <w:pStyle w:val="NormalWeb"/>
              <w:numPr>
                <w:ilvl w:val="0"/>
                <w:numId w:val="17"/>
              </w:numPr>
              <w:spacing w:before="0" w:beforeAutospacing="0" w:after="0" w:afterAutospacing="0"/>
              <w:jc w:val="both"/>
              <w:rPr>
                <w:rStyle w:val="Fuerte"/>
                <w:rFonts w:ascii="Lato" w:hAnsi="Lato"/>
                <w:sz w:val="22"/>
                <w:szCs w:val="22"/>
              </w:rPr>
            </w:pPr>
            <w:r w:rsidRPr="003E5809">
              <w:rPr>
                <w:rStyle w:val="Fuerte"/>
                <w:rFonts w:ascii="Lato" w:hAnsi="Lato"/>
                <w:sz w:val="22"/>
                <w:szCs w:val="22"/>
              </w:rPr>
              <w:t xml:space="preserve">Metodología utilizada e instrumentos de </w:t>
            </w:r>
            <w:r w:rsidR="009324DA" w:rsidRPr="003E5809">
              <w:rPr>
                <w:rStyle w:val="Fuerte"/>
                <w:rFonts w:ascii="Lato" w:hAnsi="Lato"/>
                <w:sz w:val="22"/>
                <w:szCs w:val="22"/>
              </w:rPr>
              <w:t>r</w:t>
            </w:r>
            <w:r w:rsidR="009324DA" w:rsidRPr="003E5809">
              <w:rPr>
                <w:rStyle w:val="Fuerte"/>
                <w:rFonts w:ascii="Lato" w:hAnsi="Lato"/>
              </w:rPr>
              <w:t xml:space="preserve">ecolección </w:t>
            </w:r>
            <w:r w:rsidRPr="003E5809">
              <w:rPr>
                <w:rStyle w:val="Fuerte"/>
                <w:rFonts w:ascii="Lato" w:hAnsi="Lato"/>
                <w:sz w:val="22"/>
                <w:szCs w:val="22"/>
              </w:rPr>
              <w:t>aplicados.</w:t>
            </w:r>
          </w:p>
          <w:p w14:paraId="610CA77F" w14:textId="77777777" w:rsidR="0022486A" w:rsidRPr="003E5809" w:rsidRDefault="0022486A" w:rsidP="00240697">
            <w:pPr>
              <w:pStyle w:val="NormalWeb"/>
              <w:numPr>
                <w:ilvl w:val="0"/>
                <w:numId w:val="17"/>
              </w:numPr>
              <w:spacing w:before="0" w:beforeAutospacing="0" w:after="0" w:afterAutospacing="0"/>
              <w:jc w:val="both"/>
              <w:rPr>
                <w:rStyle w:val="Fuerte"/>
                <w:rFonts w:ascii="Lato" w:hAnsi="Lato"/>
                <w:sz w:val="22"/>
                <w:szCs w:val="22"/>
              </w:rPr>
            </w:pPr>
            <w:r w:rsidRPr="003E5809">
              <w:rPr>
                <w:rStyle w:val="Fuerte"/>
                <w:rFonts w:ascii="Lato" w:hAnsi="Lato"/>
                <w:sz w:val="22"/>
                <w:szCs w:val="22"/>
              </w:rPr>
              <w:t>Conclusiones y recomendaciones</w:t>
            </w:r>
          </w:p>
          <w:p w14:paraId="4B7A6530" w14:textId="77777777" w:rsidR="0022486A" w:rsidRPr="003E5809" w:rsidRDefault="0022486A" w:rsidP="00240697">
            <w:pPr>
              <w:pStyle w:val="NormalWeb"/>
              <w:numPr>
                <w:ilvl w:val="0"/>
                <w:numId w:val="17"/>
              </w:numPr>
              <w:spacing w:before="0" w:beforeAutospacing="0" w:after="0" w:afterAutospacing="0"/>
              <w:jc w:val="both"/>
              <w:rPr>
                <w:rStyle w:val="Fuerte"/>
                <w:rFonts w:ascii="Lato" w:hAnsi="Lato"/>
                <w:sz w:val="22"/>
                <w:szCs w:val="22"/>
              </w:rPr>
            </w:pPr>
            <w:r w:rsidRPr="003E5809">
              <w:rPr>
                <w:rStyle w:val="Fuerte"/>
                <w:rFonts w:ascii="Lato" w:hAnsi="Lato"/>
                <w:sz w:val="22"/>
                <w:szCs w:val="22"/>
              </w:rPr>
              <w:t>Bibliografía de consulta.</w:t>
            </w:r>
          </w:p>
          <w:p w14:paraId="580B0FCB" w14:textId="77777777" w:rsidR="0022486A" w:rsidRPr="003E5809" w:rsidRDefault="0022486A" w:rsidP="00240697">
            <w:pPr>
              <w:pStyle w:val="NormalWeb"/>
              <w:numPr>
                <w:ilvl w:val="0"/>
                <w:numId w:val="17"/>
              </w:numPr>
              <w:spacing w:before="0" w:beforeAutospacing="0" w:after="0" w:afterAutospacing="0"/>
              <w:jc w:val="both"/>
              <w:rPr>
                <w:rStyle w:val="Fuerte"/>
                <w:rFonts w:ascii="Lato" w:hAnsi="Lato"/>
                <w:sz w:val="22"/>
                <w:szCs w:val="22"/>
              </w:rPr>
            </w:pPr>
            <w:r w:rsidRPr="003E5809">
              <w:rPr>
                <w:rStyle w:val="Fuerte"/>
                <w:rFonts w:ascii="Lato" w:hAnsi="Lato"/>
                <w:sz w:val="22"/>
                <w:szCs w:val="22"/>
              </w:rPr>
              <w:t>Base de datos de los cuadros y gráficos generados.</w:t>
            </w:r>
          </w:p>
          <w:p w14:paraId="34DCA6DF" w14:textId="7B3915ED" w:rsidR="00B37198" w:rsidRPr="003E5809" w:rsidRDefault="0022486A" w:rsidP="00240697">
            <w:pPr>
              <w:pStyle w:val="NormalWeb"/>
              <w:numPr>
                <w:ilvl w:val="0"/>
                <w:numId w:val="17"/>
              </w:numPr>
              <w:spacing w:before="0" w:beforeAutospacing="0" w:after="0" w:afterAutospacing="0"/>
              <w:jc w:val="both"/>
              <w:rPr>
                <w:rStyle w:val="font-ligatures-none"/>
                <w:rFonts w:ascii="Lato" w:hAnsi="Lato"/>
                <w:b w:val="0"/>
                <w:bCs w:val="0"/>
                <w:sz w:val="22"/>
                <w:szCs w:val="22"/>
              </w:rPr>
            </w:pPr>
            <w:r w:rsidRPr="003E5809">
              <w:rPr>
                <w:rStyle w:val="Fuerte"/>
                <w:rFonts w:ascii="Lato" w:hAnsi="Lato"/>
                <w:sz w:val="22"/>
                <w:szCs w:val="22"/>
              </w:rPr>
              <w:t>Una presentación en Power Point que presente los principales hallazgos encontrados en el proceso de la evaluación, la cual será presentada al equipo de SCI en una reunión.</w:t>
            </w:r>
          </w:p>
        </w:tc>
        <w:tc>
          <w:tcPr>
            <w:tcW w:w="2409" w:type="dxa"/>
          </w:tcPr>
          <w:p w14:paraId="5AFD6C3C" w14:textId="4396AD22" w:rsidR="00B37198" w:rsidRPr="003E5809" w:rsidRDefault="00B37198" w:rsidP="0024069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Fuerte"/>
                <w:rFonts w:ascii="Lato" w:hAnsi="Lato"/>
                <w:b w:val="0"/>
                <w:bCs w:val="0"/>
                <w:sz w:val="22"/>
                <w:szCs w:val="22"/>
              </w:rPr>
            </w:pPr>
            <w:r w:rsidRPr="003E5809">
              <w:rPr>
                <w:rFonts w:ascii="Lato" w:hAnsi="Lato"/>
                <w:sz w:val="22"/>
                <w:szCs w:val="22"/>
              </w:rPr>
              <w:t xml:space="preserve">A los 60 días de la adjudicación y firma de contrato  </w:t>
            </w:r>
          </w:p>
        </w:tc>
      </w:tr>
    </w:tbl>
    <w:p w14:paraId="67BFC273" w14:textId="77777777" w:rsidR="00B37198" w:rsidRPr="003E5809" w:rsidRDefault="00B37198" w:rsidP="00B37198">
      <w:pPr>
        <w:jc w:val="both"/>
        <w:rPr>
          <w:rFonts w:ascii="Lato" w:hAnsi="Lato" w:cstheme="minorHAnsi"/>
        </w:rPr>
      </w:pPr>
    </w:p>
    <w:p w14:paraId="62A9AA3C" w14:textId="65BB913D" w:rsidR="00B37198" w:rsidRPr="003E5809" w:rsidRDefault="00B37198" w:rsidP="00B37198">
      <w:pPr>
        <w:jc w:val="both"/>
        <w:rPr>
          <w:rFonts w:ascii="Lato" w:hAnsi="Lato" w:cstheme="minorHAnsi"/>
        </w:rPr>
      </w:pPr>
      <w:r w:rsidRPr="003E5809">
        <w:rPr>
          <w:rFonts w:ascii="Lato" w:hAnsi="Lato" w:cstheme="minorHAnsi"/>
        </w:rPr>
        <w:t>El informe final deberá ser presentado en tres ejemplares impresos y con soporte magnético, en tipo de letra Lato tamaño 11, a espacio simple.</w:t>
      </w:r>
    </w:p>
    <w:p w14:paraId="2687A0BD" w14:textId="186AEE20" w:rsidR="00B37198" w:rsidRPr="003E5809" w:rsidRDefault="00B37198" w:rsidP="00B37198">
      <w:pPr>
        <w:jc w:val="both"/>
        <w:rPr>
          <w:rFonts w:ascii="Lato" w:hAnsi="Lato" w:cstheme="minorHAnsi"/>
        </w:rPr>
      </w:pPr>
      <w:r w:rsidRPr="003E5809">
        <w:rPr>
          <w:rFonts w:ascii="Lato" w:hAnsi="Lato" w:cstheme="minorHAnsi"/>
        </w:rPr>
        <w:t>El informe final deberá contar con la aprobación de las siguientes instancias en Save the Children:</w:t>
      </w:r>
      <w:r w:rsidR="0022486A" w:rsidRPr="003E5809">
        <w:rPr>
          <w:rFonts w:ascii="Lato" w:hAnsi="Lato" w:cstheme="minorHAnsi"/>
        </w:rPr>
        <w:t xml:space="preserve"> </w:t>
      </w:r>
      <w:r w:rsidRPr="003E5809">
        <w:rPr>
          <w:rFonts w:ascii="Lato" w:hAnsi="Lato" w:cstheme="minorHAnsi"/>
        </w:rPr>
        <w:t xml:space="preserve">Asesor Nacional de </w:t>
      </w:r>
      <w:r w:rsidR="009324DA" w:rsidRPr="003E5809">
        <w:rPr>
          <w:rFonts w:ascii="Lato" w:hAnsi="Lato" w:cstheme="minorHAnsi"/>
        </w:rPr>
        <w:t>Monitoreo, Evaluación, Rendición de Cuentas y Aprendizaje</w:t>
      </w:r>
      <w:r w:rsidRPr="003E5809">
        <w:rPr>
          <w:rFonts w:ascii="Lato" w:hAnsi="Lato" w:cstheme="minorHAnsi"/>
        </w:rPr>
        <w:t>, Expert</w:t>
      </w:r>
      <w:r w:rsidR="0022486A" w:rsidRPr="003E5809">
        <w:rPr>
          <w:rFonts w:ascii="Lato" w:hAnsi="Lato" w:cstheme="minorHAnsi"/>
        </w:rPr>
        <w:t>o</w:t>
      </w:r>
      <w:r w:rsidRPr="003E5809">
        <w:rPr>
          <w:rFonts w:ascii="Lato" w:hAnsi="Lato" w:cstheme="minorHAnsi"/>
        </w:rPr>
        <w:t xml:space="preserve"> </w:t>
      </w:r>
      <w:r w:rsidR="0022486A" w:rsidRPr="003E5809">
        <w:rPr>
          <w:rFonts w:ascii="Lato" w:hAnsi="Lato" w:cstheme="minorHAnsi"/>
        </w:rPr>
        <w:t>Técnico en Reducción de la Pobreza Infantil</w:t>
      </w:r>
      <w:r w:rsidRPr="003E5809">
        <w:rPr>
          <w:rFonts w:ascii="Lato" w:hAnsi="Lato" w:cstheme="minorHAnsi"/>
        </w:rPr>
        <w:t xml:space="preserve"> y Coordinación del Proyecto.</w:t>
      </w:r>
    </w:p>
    <w:p w14:paraId="52F8040E" w14:textId="593E00B7" w:rsidR="00B37198" w:rsidRPr="003E5809" w:rsidRDefault="00B37198" w:rsidP="00B37198">
      <w:pPr>
        <w:spacing w:before="120"/>
        <w:ind w:right="-1"/>
        <w:jc w:val="both"/>
        <w:rPr>
          <w:rFonts w:ascii="Lato" w:eastAsia="MS Mincho" w:hAnsi="Lato" w:cstheme="minorHAnsi"/>
        </w:rPr>
      </w:pPr>
      <w:r w:rsidRPr="003E5809">
        <w:rPr>
          <w:rFonts w:ascii="Lato" w:hAnsi="Lato" w:cstheme="minorHAnsi"/>
        </w:rPr>
        <w:t xml:space="preserve">Los formatos son: WORD para textos, EXCEL para números. Las encuestas deberán ser levantadas utilizando la herramienta KOBO, como se explicó </w:t>
      </w:r>
      <w:r w:rsidRPr="003E5809">
        <w:rPr>
          <w:rFonts w:ascii="Lato" w:eastAsia="MS Mincho" w:hAnsi="Lato" w:cstheme="minorHAnsi"/>
        </w:rPr>
        <w:t>el inciso d) del punto 6.</w:t>
      </w:r>
    </w:p>
    <w:p w14:paraId="17997EFB" w14:textId="3E88D680" w:rsidR="0022486A" w:rsidRPr="003E5809" w:rsidRDefault="0022486A" w:rsidP="0022486A">
      <w:pPr>
        <w:pStyle w:val="Ttulo2"/>
        <w:rPr>
          <w:rFonts w:ascii="Lato" w:hAnsi="Lato" w:cstheme="minorHAnsi"/>
          <w:b w:val="0"/>
          <w:sz w:val="22"/>
          <w:szCs w:val="22"/>
        </w:rPr>
      </w:pPr>
      <w:r w:rsidRPr="003E5809">
        <w:rPr>
          <w:rFonts w:ascii="Lato" w:hAnsi="Lato" w:cstheme="minorHAnsi"/>
          <w:sz w:val="22"/>
          <w:szCs w:val="22"/>
        </w:rPr>
        <w:t>8. COORDINACIÓN Y SUPERVISIÓN:</w:t>
      </w:r>
    </w:p>
    <w:p w14:paraId="522FE809" w14:textId="0E406BCC" w:rsidR="0022486A" w:rsidRPr="003E5809" w:rsidRDefault="0022486A" w:rsidP="0022486A">
      <w:pPr>
        <w:jc w:val="both"/>
        <w:rPr>
          <w:rFonts w:ascii="Lato" w:hAnsi="Lato" w:cstheme="minorHAnsi"/>
        </w:rPr>
      </w:pPr>
      <w:r w:rsidRPr="003E5809">
        <w:rPr>
          <w:rFonts w:ascii="Lato" w:hAnsi="Lato" w:cstheme="minorHAnsi"/>
        </w:rPr>
        <w:t>Todas las actividades previstas en los términos de referencia serán coordinadas y supervisadas por el personal local y nacional de MERA, con el asesoramiento del Experto Técnico del área y la Coordinación del Proyecto de Save the Children, instancia</w:t>
      </w:r>
      <w:r w:rsidR="00240697">
        <w:rPr>
          <w:rFonts w:ascii="Lato" w:hAnsi="Lato" w:cstheme="minorHAnsi"/>
        </w:rPr>
        <w:t>s</w:t>
      </w:r>
      <w:r w:rsidRPr="003E5809">
        <w:rPr>
          <w:rFonts w:ascii="Lato" w:hAnsi="Lato" w:cstheme="minorHAnsi"/>
        </w:rPr>
        <w:t xml:space="preserve"> que proveerá</w:t>
      </w:r>
      <w:r w:rsidR="00240697">
        <w:rPr>
          <w:rFonts w:ascii="Lato" w:hAnsi="Lato" w:cstheme="minorHAnsi"/>
        </w:rPr>
        <w:t>n</w:t>
      </w:r>
      <w:r w:rsidRPr="003E5809">
        <w:rPr>
          <w:rFonts w:ascii="Lato" w:hAnsi="Lato" w:cstheme="minorHAnsi"/>
        </w:rPr>
        <w:t xml:space="preserve"> el soporte necesario para que la consultora pueda desarrollar el plan de trabajo aprobado.</w:t>
      </w:r>
    </w:p>
    <w:p w14:paraId="0BCA0F27" w14:textId="6130F7D0" w:rsidR="0022486A" w:rsidRPr="003E5809" w:rsidRDefault="0022486A" w:rsidP="0022486A">
      <w:pPr>
        <w:jc w:val="both"/>
        <w:rPr>
          <w:rFonts w:ascii="Lato" w:hAnsi="Lato" w:cstheme="minorHAnsi"/>
          <w:b/>
        </w:rPr>
      </w:pPr>
      <w:r w:rsidRPr="003E5809">
        <w:rPr>
          <w:rFonts w:ascii="Lato" w:hAnsi="Lato" w:cstheme="minorHAnsi"/>
          <w:b/>
        </w:rPr>
        <w:t>9. DURACIÓN DE LA CONSULTORÍA:</w:t>
      </w:r>
    </w:p>
    <w:p w14:paraId="61B40BAE" w14:textId="77777777" w:rsidR="0022486A" w:rsidRPr="003E5809" w:rsidRDefault="0022486A" w:rsidP="0022486A">
      <w:pPr>
        <w:spacing w:after="240"/>
        <w:jc w:val="both"/>
        <w:rPr>
          <w:rFonts w:ascii="Lato" w:hAnsi="Lato" w:cstheme="minorHAnsi"/>
        </w:rPr>
      </w:pPr>
      <w:r w:rsidRPr="003E5809">
        <w:rPr>
          <w:rFonts w:ascii="Lato" w:hAnsi="Lato" w:cstheme="minorHAnsi"/>
        </w:rPr>
        <w:t xml:space="preserve">Se ha previsto una duración de </w:t>
      </w:r>
      <w:r w:rsidRPr="003E5809">
        <w:rPr>
          <w:rFonts w:ascii="Lato" w:hAnsi="Lato" w:cstheme="minorHAnsi"/>
          <w:b/>
          <w:bCs/>
        </w:rPr>
        <w:t>60 días c</w:t>
      </w:r>
      <w:r w:rsidRPr="003E5809">
        <w:rPr>
          <w:rFonts w:ascii="Lato" w:hAnsi="Lato" w:cstheme="minorHAnsi"/>
          <w:b/>
        </w:rPr>
        <w:t>alendario</w:t>
      </w:r>
      <w:r w:rsidRPr="003E5809">
        <w:rPr>
          <w:rFonts w:ascii="Lato" w:hAnsi="Lato" w:cstheme="minorHAnsi"/>
        </w:rPr>
        <w:t xml:space="preserve">, a partir de la suscripción del contrato. </w:t>
      </w:r>
    </w:p>
    <w:p w14:paraId="75C473E7" w14:textId="1842475E" w:rsidR="002B791D" w:rsidRPr="003E5809" w:rsidRDefault="009324DA" w:rsidP="002B791D">
      <w:pPr>
        <w:pStyle w:val="Ttulo2"/>
        <w:rPr>
          <w:rFonts w:ascii="Lato" w:hAnsi="Lato"/>
          <w:sz w:val="22"/>
          <w:szCs w:val="22"/>
        </w:rPr>
      </w:pPr>
      <w:r w:rsidRPr="003E5809">
        <w:rPr>
          <w:rFonts w:ascii="Lato" w:hAnsi="Lato"/>
          <w:sz w:val="22"/>
          <w:szCs w:val="22"/>
        </w:rPr>
        <w:t>10</w:t>
      </w:r>
      <w:r w:rsidR="002B791D" w:rsidRPr="003E5809">
        <w:rPr>
          <w:rFonts w:ascii="Lato" w:hAnsi="Lato"/>
          <w:sz w:val="22"/>
          <w:szCs w:val="22"/>
        </w:rPr>
        <w:t>. PERFIL DEL EQUIPO CONSULTOR</w:t>
      </w:r>
    </w:p>
    <w:p w14:paraId="5E279EBD" w14:textId="2F2F908C" w:rsidR="00714B74" w:rsidRPr="003E5809" w:rsidRDefault="00714B74" w:rsidP="00714B74">
      <w:pPr>
        <w:pStyle w:val="NormalWeb"/>
        <w:numPr>
          <w:ilvl w:val="0"/>
          <w:numId w:val="12"/>
        </w:numPr>
        <w:rPr>
          <w:rFonts w:ascii="Lato" w:hAnsi="Lato"/>
          <w:sz w:val="22"/>
          <w:szCs w:val="22"/>
        </w:rPr>
      </w:pPr>
      <w:r w:rsidRPr="003E5809">
        <w:rPr>
          <w:rFonts w:ascii="Lato" w:hAnsi="Lato" w:cstheme="minorHAnsi"/>
          <w:sz w:val="22"/>
          <w:szCs w:val="22"/>
        </w:rPr>
        <w:t>Se requiere una empresa consultora o sociedad accidental legalmente establecida, o consultores, cuyo equipo deberá ser conformado por</w:t>
      </w:r>
      <w:r w:rsidRPr="003E5809">
        <w:rPr>
          <w:rFonts w:ascii="Lato" w:hAnsi="Lato" w:cstheme="minorHAnsi"/>
          <w:b/>
          <w:bCs/>
          <w:sz w:val="22"/>
          <w:szCs w:val="22"/>
        </w:rPr>
        <w:t xml:space="preserve"> al menos dos profesionales</w:t>
      </w:r>
      <w:r w:rsidRPr="003E5809">
        <w:rPr>
          <w:rFonts w:ascii="Lato" w:hAnsi="Lato" w:cstheme="minorHAnsi"/>
          <w:sz w:val="22"/>
          <w:szCs w:val="22"/>
        </w:rPr>
        <w:t xml:space="preserve"> con formación demostrable en </w:t>
      </w:r>
      <w:r w:rsidRPr="003E5809">
        <w:rPr>
          <w:rStyle w:val="font-ligatures-none"/>
          <w:rFonts w:ascii="Lato" w:hAnsi="Lato"/>
          <w:sz w:val="22"/>
          <w:szCs w:val="22"/>
        </w:rPr>
        <w:t>Ciencias sociales, economía, educación o áreas afines</w:t>
      </w:r>
    </w:p>
    <w:p w14:paraId="6A782C4F" w14:textId="23A19CBC" w:rsidR="00714B74" w:rsidRPr="003E5809" w:rsidRDefault="00714B74" w:rsidP="00714B74">
      <w:pPr>
        <w:pStyle w:val="NormalWeb"/>
        <w:numPr>
          <w:ilvl w:val="0"/>
          <w:numId w:val="12"/>
        </w:numPr>
        <w:rPr>
          <w:rFonts w:ascii="Lato" w:hAnsi="Lato"/>
          <w:sz w:val="22"/>
          <w:szCs w:val="22"/>
        </w:rPr>
      </w:pPr>
      <w:r w:rsidRPr="003E5809">
        <w:rPr>
          <w:rFonts w:ascii="Lato" w:hAnsi="Lato"/>
          <w:sz w:val="22"/>
          <w:szCs w:val="22"/>
        </w:rPr>
        <w:t>Con conocimientos probados en:</w:t>
      </w:r>
    </w:p>
    <w:p w14:paraId="6572D8AA" w14:textId="745C6F5E" w:rsidR="00714B74" w:rsidRPr="003E5809" w:rsidRDefault="00714B74" w:rsidP="00714B74">
      <w:pPr>
        <w:pStyle w:val="NormalWeb"/>
        <w:numPr>
          <w:ilvl w:val="1"/>
          <w:numId w:val="12"/>
        </w:numPr>
        <w:rPr>
          <w:rFonts w:ascii="Lato" w:hAnsi="Lato"/>
          <w:sz w:val="22"/>
          <w:szCs w:val="22"/>
        </w:rPr>
      </w:pPr>
      <w:r w:rsidRPr="003E5809">
        <w:rPr>
          <w:rFonts w:ascii="Lato" w:eastAsia="Calibri" w:hAnsi="Lato" w:cstheme="minorHAnsi"/>
          <w:sz w:val="22"/>
          <w:szCs w:val="22"/>
        </w:rPr>
        <w:t>Al menos uno de los profesionales debe tener c</w:t>
      </w:r>
      <w:r w:rsidRPr="003E5809">
        <w:rPr>
          <w:rFonts w:ascii="Lato" w:eastAsia="MS Mincho" w:hAnsi="Lato" w:cstheme="minorHAnsi"/>
          <w:sz w:val="22"/>
          <w:szCs w:val="22"/>
        </w:rPr>
        <w:t xml:space="preserve">onocimiento y experticia en la temática de </w:t>
      </w:r>
      <w:r w:rsidRPr="003E5809">
        <w:rPr>
          <w:rStyle w:val="font-ligatures-none"/>
          <w:rFonts w:ascii="Lato" w:hAnsi="Lato"/>
          <w:sz w:val="22"/>
          <w:szCs w:val="22"/>
        </w:rPr>
        <w:t>empleabilidad juvenil, economía verde y género.</w:t>
      </w:r>
    </w:p>
    <w:p w14:paraId="01EEF064" w14:textId="77777777" w:rsidR="00714B74" w:rsidRPr="003E5809" w:rsidRDefault="00714B74" w:rsidP="00714B74">
      <w:pPr>
        <w:pStyle w:val="NormalWeb"/>
        <w:numPr>
          <w:ilvl w:val="1"/>
          <w:numId w:val="12"/>
        </w:numPr>
        <w:rPr>
          <w:rStyle w:val="font-ligatures-none"/>
          <w:rFonts w:ascii="Lato" w:hAnsi="Lato"/>
          <w:sz w:val="22"/>
          <w:szCs w:val="22"/>
        </w:rPr>
      </w:pPr>
      <w:r w:rsidRPr="003E5809">
        <w:rPr>
          <w:rStyle w:val="font-ligatures-none"/>
          <w:rFonts w:ascii="Lato" w:hAnsi="Lato"/>
          <w:sz w:val="22"/>
          <w:szCs w:val="22"/>
        </w:rPr>
        <w:t>Conocimiento de políticas públicas y ecosistemas de emprendimiento en Bolivia.</w:t>
      </w:r>
    </w:p>
    <w:p w14:paraId="6120320B" w14:textId="4688DEC1" w:rsidR="00714B74" w:rsidRPr="003E5809" w:rsidRDefault="00714B74" w:rsidP="00714B74">
      <w:pPr>
        <w:pStyle w:val="NormalWeb"/>
        <w:numPr>
          <w:ilvl w:val="1"/>
          <w:numId w:val="12"/>
        </w:numPr>
        <w:rPr>
          <w:rStyle w:val="font-ligatures-none"/>
          <w:rFonts w:ascii="Lato" w:hAnsi="Lato"/>
          <w:sz w:val="22"/>
          <w:szCs w:val="22"/>
        </w:rPr>
      </w:pPr>
      <w:r w:rsidRPr="003E5809">
        <w:rPr>
          <w:rStyle w:val="font-ligatures-none"/>
          <w:rFonts w:ascii="Lato" w:hAnsi="Lato"/>
          <w:sz w:val="22"/>
          <w:szCs w:val="22"/>
        </w:rPr>
        <w:t>Mínimo 3 años de experiencia en investigaciones similares.</w:t>
      </w:r>
    </w:p>
    <w:p w14:paraId="76F491F6" w14:textId="1F90725F" w:rsidR="00973351" w:rsidRPr="003E5809" w:rsidRDefault="00973351" w:rsidP="00714B74">
      <w:pPr>
        <w:pStyle w:val="NormalWeb"/>
        <w:numPr>
          <w:ilvl w:val="1"/>
          <w:numId w:val="12"/>
        </w:numPr>
        <w:rPr>
          <w:rFonts w:ascii="Lato" w:hAnsi="Lato"/>
          <w:sz w:val="22"/>
          <w:szCs w:val="22"/>
        </w:rPr>
      </w:pPr>
      <w:r w:rsidRPr="003E5809">
        <w:rPr>
          <w:rFonts w:ascii="Lato" w:eastAsia="MS Mincho" w:hAnsi="Lato" w:cstheme="minorHAnsi"/>
          <w:sz w:val="22"/>
          <w:szCs w:val="22"/>
        </w:rPr>
        <w:t xml:space="preserve">Conocimiento y experiencia en la elaboración de </w:t>
      </w:r>
      <w:r w:rsidRPr="003E5809">
        <w:rPr>
          <w:rFonts w:ascii="Lato" w:hAnsi="Lato" w:cstheme="minorHAnsi"/>
          <w:bCs/>
          <w:sz w:val="22"/>
          <w:szCs w:val="22"/>
        </w:rPr>
        <w:t>líneas de base, evaluaciones de medio término y evaluaciones finales de proyectos, programas en desarrollo y otros relacionados a la temática.</w:t>
      </w:r>
    </w:p>
    <w:p w14:paraId="3C27F87D" w14:textId="13E05681" w:rsidR="00714B74" w:rsidRPr="003E5809" w:rsidRDefault="00973351" w:rsidP="00973351">
      <w:pPr>
        <w:pStyle w:val="NormalWeb"/>
        <w:numPr>
          <w:ilvl w:val="1"/>
          <w:numId w:val="12"/>
        </w:numPr>
        <w:rPr>
          <w:rFonts w:ascii="Lato" w:hAnsi="Lato"/>
          <w:sz w:val="22"/>
          <w:szCs w:val="22"/>
        </w:rPr>
      </w:pPr>
      <w:r w:rsidRPr="003E5809">
        <w:rPr>
          <w:rFonts w:ascii="Lato" w:hAnsi="Lato" w:cstheme="minorHAnsi"/>
          <w:bCs/>
          <w:sz w:val="22"/>
          <w:szCs w:val="22"/>
        </w:rPr>
        <w:t>Conocimientos de metodologías participativas.</w:t>
      </w:r>
    </w:p>
    <w:p w14:paraId="1F87DB80" w14:textId="4B778D59" w:rsidR="00973351" w:rsidRPr="003E5809" w:rsidRDefault="00973351" w:rsidP="00973351">
      <w:pPr>
        <w:pStyle w:val="NormalWeb"/>
        <w:numPr>
          <w:ilvl w:val="1"/>
          <w:numId w:val="12"/>
        </w:numPr>
        <w:rPr>
          <w:rFonts w:ascii="Lato" w:hAnsi="Lato"/>
          <w:sz w:val="22"/>
          <w:szCs w:val="22"/>
        </w:rPr>
      </w:pPr>
      <w:r w:rsidRPr="003E5809">
        <w:rPr>
          <w:rFonts w:ascii="Lato" w:eastAsia="MS Mincho" w:hAnsi="Lato" w:cstheme="minorHAnsi"/>
          <w:sz w:val="22"/>
          <w:szCs w:val="22"/>
        </w:rPr>
        <w:lastRenderedPageBreak/>
        <w:t xml:space="preserve">Será valorada la experiencia de trabajo con </w:t>
      </w:r>
      <w:proofErr w:type="spellStart"/>
      <w:r w:rsidRPr="003E5809">
        <w:rPr>
          <w:rFonts w:ascii="Lato" w:eastAsia="MS Mincho" w:hAnsi="Lato" w:cstheme="minorHAnsi"/>
          <w:sz w:val="22"/>
          <w:szCs w:val="22"/>
        </w:rPr>
        <w:t>ONGs</w:t>
      </w:r>
      <w:proofErr w:type="spellEnd"/>
      <w:r w:rsidRPr="003E5809">
        <w:rPr>
          <w:rFonts w:ascii="Lato" w:eastAsia="MS Mincho" w:hAnsi="Lato" w:cstheme="minorHAnsi"/>
          <w:sz w:val="22"/>
          <w:szCs w:val="22"/>
        </w:rPr>
        <w:t xml:space="preserve"> nacionales o internacionales relacionadas con la temática.</w:t>
      </w:r>
    </w:p>
    <w:p w14:paraId="6F03A218" w14:textId="56A5B409" w:rsidR="002B791D" w:rsidRPr="003E5809" w:rsidRDefault="00973351" w:rsidP="00973351">
      <w:pPr>
        <w:pStyle w:val="Ttulo2"/>
        <w:numPr>
          <w:ilvl w:val="0"/>
          <w:numId w:val="12"/>
        </w:numPr>
        <w:rPr>
          <w:rFonts w:ascii="Lato" w:hAnsi="Lato"/>
          <w:b w:val="0"/>
          <w:bCs w:val="0"/>
          <w:sz w:val="22"/>
          <w:szCs w:val="22"/>
        </w:rPr>
      </w:pPr>
      <w:r w:rsidRPr="003E5809">
        <w:rPr>
          <w:rFonts w:ascii="Lato" w:hAnsi="Lato"/>
          <w:b w:val="0"/>
          <w:bCs w:val="0"/>
          <w:sz w:val="22"/>
          <w:szCs w:val="22"/>
        </w:rPr>
        <w:t xml:space="preserve">La </w:t>
      </w:r>
      <w:r w:rsidRPr="003E5809">
        <w:rPr>
          <w:rFonts w:ascii="Lato" w:hAnsi="Lato" w:cstheme="minorHAnsi"/>
          <w:b w:val="0"/>
          <w:bCs w:val="0"/>
          <w:sz w:val="22"/>
          <w:szCs w:val="22"/>
        </w:rPr>
        <w:t>empresa consultora o sociedad accidental deberá proponer de un equipo de campo suficiente y con experiencia en la temática para asegurar un levantamiento apropiado de la información.</w:t>
      </w:r>
    </w:p>
    <w:p w14:paraId="53CFC2ED" w14:textId="09278C10" w:rsidR="00D009BC" w:rsidRPr="003E5809" w:rsidRDefault="00D009BC" w:rsidP="00973351">
      <w:pPr>
        <w:pStyle w:val="Ttulo2"/>
        <w:numPr>
          <w:ilvl w:val="0"/>
          <w:numId w:val="12"/>
        </w:numPr>
        <w:rPr>
          <w:rFonts w:ascii="Lato" w:hAnsi="Lato"/>
          <w:b w:val="0"/>
          <w:bCs w:val="0"/>
          <w:sz w:val="22"/>
          <w:szCs w:val="22"/>
        </w:rPr>
      </w:pPr>
      <w:r w:rsidRPr="003E5809">
        <w:rPr>
          <w:rFonts w:ascii="Lato" w:hAnsi="Lato"/>
          <w:b w:val="0"/>
          <w:bCs w:val="0"/>
          <w:sz w:val="22"/>
          <w:szCs w:val="22"/>
        </w:rPr>
        <w:t xml:space="preserve">La empresa consultora deberá describir en esta sección la modalidad y el nivel de participación de las personas expertas propuestas durante todas las fases del estudio, detallando sus roles y responsabilidades. Esta información deberá incorporarse posteriormente a su Plan de Trabajo, que será objeto de seguimiento y acompañamiento durante la ejecución de la consultoría. </w:t>
      </w:r>
    </w:p>
    <w:p w14:paraId="796E6F06" w14:textId="731C8E61" w:rsidR="002B791D" w:rsidRPr="003E5809" w:rsidRDefault="002B791D" w:rsidP="002B791D">
      <w:pPr>
        <w:pStyle w:val="Ttulo2"/>
        <w:rPr>
          <w:rFonts w:ascii="Lato" w:hAnsi="Lato"/>
          <w:sz w:val="22"/>
          <w:szCs w:val="22"/>
        </w:rPr>
      </w:pPr>
      <w:r w:rsidRPr="003E5809">
        <w:rPr>
          <w:rFonts w:ascii="Lato" w:hAnsi="Lato"/>
          <w:sz w:val="22"/>
          <w:szCs w:val="22"/>
        </w:rPr>
        <w:t>1</w:t>
      </w:r>
      <w:r w:rsidR="009324DA" w:rsidRPr="003E5809">
        <w:rPr>
          <w:rFonts w:ascii="Lato" w:hAnsi="Lato"/>
          <w:sz w:val="22"/>
          <w:szCs w:val="22"/>
        </w:rPr>
        <w:t>1</w:t>
      </w:r>
      <w:r w:rsidRPr="003E5809">
        <w:rPr>
          <w:rFonts w:ascii="Lato" w:hAnsi="Lato"/>
          <w:sz w:val="22"/>
          <w:szCs w:val="22"/>
        </w:rPr>
        <w:t xml:space="preserve">. </w:t>
      </w:r>
      <w:r w:rsidR="00EA5E29" w:rsidRPr="003E5809">
        <w:rPr>
          <w:rFonts w:ascii="Lato" w:hAnsi="Lato"/>
          <w:sz w:val="22"/>
          <w:szCs w:val="22"/>
        </w:rPr>
        <w:t>MARCO DE SALVAGUARDA INSTITUCIONAL DE SAVE THE CHILDREN</w:t>
      </w:r>
    </w:p>
    <w:p w14:paraId="75EE1E33" w14:textId="1167BC54" w:rsidR="00EA5E29" w:rsidRPr="003E5809" w:rsidRDefault="00EA5E29" w:rsidP="00EA5E29">
      <w:pPr>
        <w:pStyle w:val="NormalWeb"/>
        <w:rPr>
          <w:rStyle w:val="font-ligatures-none"/>
          <w:rFonts w:ascii="Lato" w:hAnsi="Lato"/>
          <w:sz w:val="22"/>
          <w:szCs w:val="22"/>
        </w:rPr>
      </w:pPr>
      <w:r w:rsidRPr="003E5809">
        <w:rPr>
          <w:rStyle w:val="font-ligatures-none"/>
          <w:rFonts w:ascii="Lato" w:hAnsi="Lato"/>
          <w:sz w:val="22"/>
          <w:szCs w:val="22"/>
        </w:rPr>
        <w:t xml:space="preserve">Save the Children tiene como responsabilidad individual y colectiva asegurar que todas las niñas, niños adolescentes y adultos estén protegidos de actos deliberados o no intencionales que conducen a riesgos o a daños reales, con especial atención en aquellos que forman parte de nuestras intervenciones. Es por ello </w:t>
      </w:r>
      <w:proofErr w:type="gramStart"/>
      <w:r w:rsidRPr="003E5809">
        <w:rPr>
          <w:rStyle w:val="font-ligatures-none"/>
          <w:rFonts w:ascii="Lato" w:hAnsi="Lato"/>
          <w:sz w:val="22"/>
          <w:szCs w:val="22"/>
        </w:rPr>
        <w:t>que</w:t>
      </w:r>
      <w:proofErr w:type="gramEnd"/>
      <w:r w:rsidRPr="003E5809">
        <w:rPr>
          <w:rStyle w:val="font-ligatures-none"/>
          <w:rFonts w:ascii="Lato" w:hAnsi="Lato"/>
          <w:sz w:val="22"/>
          <w:szCs w:val="22"/>
        </w:rPr>
        <w:t>, cuenta con Políticas de Salvaguarda, un código de conducta y herramientas de programación segura para prevenir riesgos y cualquier daño que pueda ser causado por su propio personal, representantes, consultores, socios, voluntarios, contratistas o visitantes, programas, proyectos u operaciones a nuestros beneficiarios.</w:t>
      </w:r>
    </w:p>
    <w:p w14:paraId="484717D1" w14:textId="53B091CB"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 xml:space="preserve">Las políticas contempladas en nuestro marco de salvaguarda son: Salvaguarda de la niñez (CSG), Protección ante la Explotación, el abuso y el acoso Sexual (PSEAH), Política Anti -acoso, Intimidación y </w:t>
      </w:r>
      <w:proofErr w:type="spellStart"/>
      <w:proofErr w:type="gramStart"/>
      <w:r w:rsidRPr="003E5809">
        <w:rPr>
          <w:rStyle w:val="font-ligatures-none"/>
          <w:rFonts w:ascii="Lato" w:hAnsi="Lato"/>
          <w:sz w:val="22"/>
          <w:szCs w:val="22"/>
        </w:rPr>
        <w:t>Bullying</w:t>
      </w:r>
      <w:proofErr w:type="spellEnd"/>
      <w:proofErr w:type="gramEnd"/>
      <w:r w:rsidRPr="003E5809">
        <w:rPr>
          <w:rStyle w:val="font-ligatures-none"/>
          <w:rFonts w:ascii="Lato" w:hAnsi="Lato"/>
          <w:sz w:val="22"/>
          <w:szCs w:val="22"/>
        </w:rPr>
        <w:t>; y, Código de conducta. En cumplimiento de las políticas de CSG, PSEAH y nuestro código de conducta, se solicitará:</w:t>
      </w:r>
    </w:p>
    <w:p w14:paraId="53F71601" w14:textId="77777777" w:rsidR="00CC6D8F" w:rsidRPr="003E5809" w:rsidRDefault="00CC6D8F" w:rsidP="00CC6D8F">
      <w:pPr>
        <w:pStyle w:val="NormalWeb"/>
        <w:spacing w:before="0" w:beforeAutospacing="0" w:after="0" w:afterAutospacing="0"/>
        <w:rPr>
          <w:rStyle w:val="font-ligatures-none"/>
          <w:rFonts w:ascii="Lato" w:hAnsi="Lato"/>
          <w:sz w:val="22"/>
          <w:szCs w:val="22"/>
        </w:rPr>
      </w:pPr>
    </w:p>
    <w:p w14:paraId="6A697CCC"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Durante el proceso de contratación:</w:t>
      </w:r>
    </w:p>
    <w:p w14:paraId="6BE59013"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Firma de compromiso de políticas.</w:t>
      </w:r>
    </w:p>
    <w:p w14:paraId="686C5275" w14:textId="37D60A30"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Firma de adhesión al código de conducta.</w:t>
      </w:r>
    </w:p>
    <w:p w14:paraId="1EA44CA4"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Después de la contratación y antes del inicio de actividades:</w:t>
      </w:r>
    </w:p>
    <w:p w14:paraId="201CE5E7"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Participar de una capacitación sobre salvaguarda, proporcionada por Save the Children (consultor/a y su equipo de profesionales, voluntarios o de apoyo).</w:t>
      </w:r>
    </w:p>
    <w:p w14:paraId="6C09E0B5" w14:textId="2951AD6E"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Conocer los mecanismos de reporte y retroalimentación.</w:t>
      </w:r>
    </w:p>
    <w:p w14:paraId="51FE8294"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Como parte del trabajo, se compromete a:</w:t>
      </w:r>
    </w:p>
    <w:p w14:paraId="2BE4474D"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 xml:space="preserve">Cumplir con las políticas y procedimientos de SC tales como salvaguarda de la niñez, indicación espontánea, contra el acoso y </w:t>
      </w:r>
      <w:proofErr w:type="spellStart"/>
      <w:proofErr w:type="gramStart"/>
      <w:r w:rsidRPr="003E5809">
        <w:rPr>
          <w:rStyle w:val="font-ligatures-none"/>
          <w:rFonts w:ascii="Lato" w:hAnsi="Lato"/>
          <w:sz w:val="22"/>
          <w:szCs w:val="22"/>
        </w:rPr>
        <w:t>bullying</w:t>
      </w:r>
      <w:proofErr w:type="spellEnd"/>
      <w:proofErr w:type="gramEnd"/>
      <w:r w:rsidRPr="003E5809">
        <w:rPr>
          <w:rStyle w:val="font-ligatures-none"/>
          <w:rFonts w:ascii="Lato" w:hAnsi="Lato"/>
          <w:sz w:val="22"/>
          <w:szCs w:val="22"/>
        </w:rPr>
        <w:t>, Fraude, Salud y Seguridad y otras políticas pertinentes.</w:t>
      </w:r>
    </w:p>
    <w:p w14:paraId="6F901F26"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Reportar cualquier incidente de abuso, violencia física, emocional o negligencia que afecte a algún niño, niña o adolescente, utilizando los mecanismos de reporte de SC.</w:t>
      </w:r>
    </w:p>
    <w:p w14:paraId="0707EE44" w14:textId="77777777"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Reportar cualquier incidente de abuso o explotación contra adultos beneficiarios, utilizando los mecanismos de reporte de SC.</w:t>
      </w:r>
    </w:p>
    <w:p w14:paraId="4CB60B28" w14:textId="3D770E35" w:rsidR="00EA5E29" w:rsidRPr="003E5809" w:rsidRDefault="00EA5E29" w:rsidP="00CC6D8F">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w:t>
      </w:r>
      <w:r w:rsidRPr="003E5809">
        <w:rPr>
          <w:rStyle w:val="font-ligatures-none"/>
          <w:rFonts w:ascii="Lato" w:hAnsi="Lato"/>
          <w:sz w:val="22"/>
          <w:szCs w:val="22"/>
        </w:rPr>
        <w:tab/>
        <w:t>Reportar cualquier incumplimiento del Código de Conducta de Save the Children, utilizando los mecanismos de reporte de SC.</w:t>
      </w:r>
    </w:p>
    <w:p w14:paraId="0A6AD96E" w14:textId="0DB62CB5" w:rsidR="002B791D" w:rsidRDefault="00EA5E29" w:rsidP="006A7BC3">
      <w:pPr>
        <w:pStyle w:val="NormalWeb"/>
        <w:spacing w:before="0" w:beforeAutospacing="0" w:after="0" w:afterAutospacing="0"/>
        <w:rPr>
          <w:rStyle w:val="font-ligatures-none"/>
          <w:rFonts w:ascii="Lato" w:hAnsi="Lato"/>
          <w:sz w:val="22"/>
          <w:szCs w:val="22"/>
        </w:rPr>
      </w:pPr>
      <w:r w:rsidRPr="003E5809">
        <w:rPr>
          <w:rStyle w:val="font-ligatures-none"/>
          <w:rFonts w:ascii="Lato" w:hAnsi="Lato"/>
          <w:sz w:val="22"/>
          <w:szCs w:val="22"/>
        </w:rPr>
        <w:t>En este contexto, el equipo consultor está en la obligatoriedad de realizar el curso de Salvaguarda de manera previa al inicio de actividades inherentes a la consultoría.</w:t>
      </w:r>
    </w:p>
    <w:p w14:paraId="7A8421F9" w14:textId="77777777" w:rsidR="00240697" w:rsidRPr="003E5809" w:rsidRDefault="00240697" w:rsidP="006A7BC3">
      <w:pPr>
        <w:pStyle w:val="NormalWeb"/>
        <w:spacing w:before="0" w:beforeAutospacing="0" w:after="0" w:afterAutospacing="0"/>
        <w:rPr>
          <w:rFonts w:ascii="Lato" w:hAnsi="Lato"/>
          <w:sz w:val="22"/>
          <w:szCs w:val="22"/>
        </w:rPr>
      </w:pPr>
    </w:p>
    <w:p w14:paraId="2BC251D4" w14:textId="71341D5E" w:rsidR="002B791D" w:rsidRPr="003E5809" w:rsidRDefault="002B791D" w:rsidP="002B791D">
      <w:pPr>
        <w:pStyle w:val="Ttulo2"/>
        <w:rPr>
          <w:rFonts w:ascii="Lato" w:hAnsi="Lato"/>
          <w:sz w:val="22"/>
          <w:szCs w:val="22"/>
        </w:rPr>
      </w:pPr>
      <w:r w:rsidRPr="003E5809">
        <w:rPr>
          <w:rFonts w:ascii="Lato" w:hAnsi="Lato"/>
          <w:sz w:val="22"/>
          <w:szCs w:val="22"/>
        </w:rPr>
        <w:t>1</w:t>
      </w:r>
      <w:r w:rsidR="00AC6BB8">
        <w:rPr>
          <w:rFonts w:ascii="Lato" w:hAnsi="Lato"/>
          <w:sz w:val="22"/>
          <w:szCs w:val="22"/>
        </w:rPr>
        <w:t>2</w:t>
      </w:r>
      <w:r w:rsidRPr="003E5809">
        <w:rPr>
          <w:rFonts w:ascii="Lato" w:hAnsi="Lato"/>
          <w:sz w:val="22"/>
          <w:szCs w:val="22"/>
        </w:rPr>
        <w:t>. PROPIEDAD INTELECTUAL</w:t>
      </w:r>
    </w:p>
    <w:p w14:paraId="58C9EA6F" w14:textId="6A212E53" w:rsidR="002B791D" w:rsidRPr="003E5809" w:rsidRDefault="00EA5E29" w:rsidP="002B791D">
      <w:pPr>
        <w:pStyle w:val="NormalWeb"/>
        <w:rPr>
          <w:rFonts w:ascii="Lato" w:hAnsi="Lato"/>
          <w:sz w:val="22"/>
          <w:szCs w:val="22"/>
        </w:rPr>
      </w:pPr>
      <w:r w:rsidRPr="003E5809">
        <w:rPr>
          <w:rStyle w:val="font-ligatures-none"/>
          <w:rFonts w:ascii="Lato" w:hAnsi="Lato"/>
          <w:sz w:val="22"/>
          <w:szCs w:val="22"/>
        </w:rPr>
        <w:lastRenderedPageBreak/>
        <w:t>Los productos de la presente consultoría serán propiedad intelectual y exclusiva de Save the Children, por lo que cualquier uso de la información sin autorización por personas ajenas se considerará una contravención al contrato suscrito.</w:t>
      </w:r>
    </w:p>
    <w:p w14:paraId="49A5BF4C" w14:textId="7569C9F5" w:rsidR="00EA5E29" w:rsidRPr="003E5809" w:rsidRDefault="00EA5E29" w:rsidP="00EA5E29">
      <w:pPr>
        <w:pStyle w:val="Ttulo2"/>
        <w:rPr>
          <w:rFonts w:ascii="Lato" w:hAnsi="Lato"/>
          <w:sz w:val="22"/>
          <w:szCs w:val="22"/>
        </w:rPr>
      </w:pPr>
      <w:r w:rsidRPr="003E5809">
        <w:rPr>
          <w:rFonts w:ascii="Lato" w:hAnsi="Lato"/>
          <w:sz w:val="22"/>
          <w:szCs w:val="22"/>
        </w:rPr>
        <w:t>1</w:t>
      </w:r>
      <w:r w:rsidR="00AC6BB8">
        <w:rPr>
          <w:rFonts w:ascii="Lato" w:hAnsi="Lato"/>
          <w:sz w:val="22"/>
          <w:szCs w:val="22"/>
        </w:rPr>
        <w:t>3</w:t>
      </w:r>
      <w:r w:rsidRPr="003E5809">
        <w:rPr>
          <w:rFonts w:ascii="Lato" w:hAnsi="Lato"/>
          <w:sz w:val="22"/>
          <w:szCs w:val="22"/>
        </w:rPr>
        <w:t xml:space="preserve">. CONDICIONES ADMINISTRATIVAS </w:t>
      </w:r>
    </w:p>
    <w:p w14:paraId="1809FB1B" w14:textId="7363AD62" w:rsidR="00EA5E29" w:rsidRPr="003E5809" w:rsidRDefault="00EA5E29" w:rsidP="00EA5E29">
      <w:pPr>
        <w:rPr>
          <w:rStyle w:val="font-ligatures-none"/>
          <w:rFonts w:ascii="Lato" w:eastAsia="Times New Roman" w:hAnsi="Lato" w:cs="Times New Roman"/>
          <w:kern w:val="0"/>
          <w:lang w:eastAsia="es-BO"/>
          <w14:ligatures w14:val="none"/>
        </w:rPr>
      </w:pPr>
      <w:r w:rsidRPr="003E5809">
        <w:rPr>
          <w:rStyle w:val="font-ligatures-none"/>
          <w:rFonts w:ascii="Lato" w:eastAsia="Times New Roman" w:hAnsi="Lato" w:cs="Times New Roman"/>
          <w:kern w:val="0"/>
          <w:lang w:eastAsia="es-BO"/>
          <w14:ligatures w14:val="none"/>
        </w:rPr>
        <w:t xml:space="preserve">El costo de la consultoría debe considerar cualquier gasto que incurra la empresa consultora o sociedad accidental como gastos de transporte, equipos y otros pertinentes al cumplimiento de los objetivos y alcances de la consultoría, incluyendo pago de los impuestos de ley y aporte a la Gestora Pública de la Seguridad Social a Largo Plazo si corresponde. Se prevé una penalización del 1% del importe total, por día de incumplimiento en los plazos establecidos. </w:t>
      </w:r>
    </w:p>
    <w:p w14:paraId="00D87091" w14:textId="49141043" w:rsidR="00EA5E29" w:rsidRPr="003E5809" w:rsidRDefault="00EA5E29" w:rsidP="00EA5E29">
      <w:pPr>
        <w:rPr>
          <w:rStyle w:val="font-ligatures-none"/>
          <w:rFonts w:ascii="Lato" w:eastAsia="Times New Roman" w:hAnsi="Lato" w:cs="Times New Roman"/>
          <w:kern w:val="0"/>
          <w:lang w:eastAsia="es-BO"/>
          <w14:ligatures w14:val="none"/>
        </w:rPr>
      </w:pPr>
      <w:r w:rsidRPr="003E5809">
        <w:rPr>
          <w:rStyle w:val="font-ligatures-none"/>
          <w:rFonts w:ascii="Lato" w:eastAsia="Times New Roman" w:hAnsi="Lato" w:cs="Times New Roman"/>
          <w:kern w:val="0"/>
          <w:lang w:eastAsia="es-BO"/>
          <w14:ligatures w14:val="none"/>
        </w:rPr>
        <w:t>Una vez que los consultores hayan sido seleccionados, y de forma previa a su contratación, deberán ser capacitados respecto al Código de Conducta y a la Política de Protección Infantil de SCI y deberán firmar un documento en el que se comprometen a observar de manera obligatoria lo establecido en ambas. Estos requisitos responden al mandato institucional de SCI de garantizar la integridad y protección de niñas, niños y adolescentes por parte de todo el personal relacionado con la institución.</w:t>
      </w:r>
    </w:p>
    <w:p w14:paraId="152FCADF" w14:textId="1BC825C4" w:rsidR="00EA5E29" w:rsidRPr="003E5809" w:rsidRDefault="00EA5E29" w:rsidP="00EA5E29">
      <w:pPr>
        <w:rPr>
          <w:rStyle w:val="font-ligatures-none"/>
          <w:rFonts w:ascii="Lato" w:eastAsia="Times New Roman" w:hAnsi="Lato" w:cs="Times New Roman"/>
          <w:b/>
          <w:bCs/>
          <w:kern w:val="0"/>
          <w:lang w:eastAsia="es-BO"/>
          <w14:ligatures w14:val="none"/>
        </w:rPr>
      </w:pPr>
      <w:r w:rsidRPr="003E5809">
        <w:rPr>
          <w:rStyle w:val="font-ligatures-none"/>
          <w:rFonts w:ascii="Lato" w:eastAsia="Times New Roman" w:hAnsi="Lato" w:cs="Times New Roman"/>
          <w:b/>
          <w:bCs/>
          <w:kern w:val="0"/>
          <w:lang w:eastAsia="es-BO"/>
          <w14:ligatures w14:val="none"/>
        </w:rPr>
        <w:t>1</w:t>
      </w:r>
      <w:r w:rsidR="00AC6BB8">
        <w:rPr>
          <w:rStyle w:val="font-ligatures-none"/>
          <w:rFonts w:ascii="Lato" w:eastAsia="Times New Roman" w:hAnsi="Lato" w:cs="Times New Roman"/>
          <w:b/>
          <w:bCs/>
          <w:kern w:val="0"/>
          <w:lang w:eastAsia="es-BO"/>
          <w14:ligatures w14:val="none"/>
        </w:rPr>
        <w:t>4</w:t>
      </w:r>
      <w:r w:rsidRPr="003E5809">
        <w:rPr>
          <w:rStyle w:val="font-ligatures-none"/>
          <w:rFonts w:ascii="Lato" w:eastAsia="Times New Roman" w:hAnsi="Lato" w:cs="Times New Roman"/>
          <w:b/>
          <w:bCs/>
          <w:kern w:val="0"/>
          <w:lang w:eastAsia="es-BO"/>
          <w14:ligatures w14:val="none"/>
        </w:rPr>
        <w:t>. DOCUMENTOS PARA ANEXAR A LA PROPUESTA</w:t>
      </w:r>
    </w:p>
    <w:p w14:paraId="7A34AFA5" w14:textId="76493759"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b/>
          <w:bCs/>
          <w:kern w:val="0"/>
          <w:lang w:eastAsia="es-BO"/>
          <w14:ligatures w14:val="none"/>
        </w:rPr>
        <w:t>Propuestas Técnica</w:t>
      </w:r>
      <w:r w:rsidRPr="003E5809">
        <w:rPr>
          <w:rFonts w:ascii="Lato" w:eastAsia="Times New Roman" w:hAnsi="Lato" w:cs="Times New Roman"/>
          <w:kern w:val="0"/>
          <w:lang w:eastAsia="es-BO"/>
          <w14:ligatures w14:val="none"/>
        </w:rPr>
        <w:t xml:space="preserve">: La/el proponente deberá formular una propuesta técnica en el marco del presente documento. </w:t>
      </w:r>
    </w:p>
    <w:p w14:paraId="52435875"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b/>
          <w:bCs/>
          <w:kern w:val="0"/>
          <w:lang w:eastAsia="es-BO"/>
          <w14:ligatures w14:val="none"/>
        </w:rPr>
        <w:t>Propuesta Económica</w:t>
      </w:r>
      <w:r w:rsidRPr="003E5809">
        <w:rPr>
          <w:rFonts w:ascii="Lato" w:eastAsia="Times New Roman" w:hAnsi="Lato" w:cs="Times New Roman"/>
          <w:kern w:val="0"/>
          <w:lang w:eastAsia="es-BO"/>
          <w14:ligatures w14:val="none"/>
        </w:rPr>
        <w:t>: El proponente deberá presentar la propuesta económica considerando todos los costos del servicio en bolivianos, incluyendo honorarios, impuestos de ley y aportes de AFP. No se reconocerá ningún pago adicional no contemplado en la propuesta.</w:t>
      </w:r>
    </w:p>
    <w:p w14:paraId="7CA562BB"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 xml:space="preserve">El/LA CONSULTOR(A) deberá incluir pago de los impuestos de ley, debiendo presentar su factura. Así mismo el pago de la Gestora Pública de la Seguridad Social a Largo Plazo (según corresponda). La cancelación se hará efectiva de acuerdo con contrato con la misma. </w:t>
      </w:r>
    </w:p>
    <w:p w14:paraId="6FC9A527" w14:textId="77777777" w:rsidR="00EA5E29" w:rsidRPr="003E5809" w:rsidRDefault="00EA5E29" w:rsidP="00CC6D8F">
      <w:pPr>
        <w:spacing w:after="0" w:line="240" w:lineRule="auto"/>
        <w:rPr>
          <w:rFonts w:ascii="Lato" w:eastAsia="Times New Roman" w:hAnsi="Lato" w:cs="Times New Roman"/>
          <w:kern w:val="0"/>
          <w:lang w:eastAsia="es-BO"/>
          <w14:ligatures w14:val="none"/>
        </w:rPr>
      </w:pPr>
    </w:p>
    <w:p w14:paraId="25D1C7E0"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Además de los documentos propios de la propuesta, se solicita la presentación de los siguientes documentos adicionales:</w:t>
      </w:r>
    </w:p>
    <w:p w14:paraId="06D590C2" w14:textId="77777777" w:rsidR="00001CBC" w:rsidRPr="003E5809" w:rsidRDefault="00001CBC" w:rsidP="00CC6D8F">
      <w:pPr>
        <w:spacing w:after="0" w:line="240" w:lineRule="auto"/>
        <w:rPr>
          <w:rFonts w:ascii="Lato" w:eastAsia="Times New Roman" w:hAnsi="Lato" w:cs="Times New Roman"/>
          <w:kern w:val="0"/>
          <w:lang w:eastAsia="es-BO"/>
          <w14:ligatures w14:val="none"/>
        </w:rPr>
      </w:pPr>
    </w:p>
    <w:p w14:paraId="649A6585" w14:textId="224687D4"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Consultores Independientes:</w:t>
      </w:r>
    </w:p>
    <w:p w14:paraId="12358872"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CV del/</w:t>
      </w:r>
      <w:proofErr w:type="gramStart"/>
      <w:r w:rsidRPr="003E5809">
        <w:rPr>
          <w:rFonts w:ascii="Lato" w:eastAsia="Times New Roman" w:hAnsi="Lato" w:cs="Times New Roman"/>
          <w:kern w:val="0"/>
          <w:lang w:eastAsia="es-BO"/>
          <w14:ligatures w14:val="none"/>
        </w:rPr>
        <w:t>los proponente</w:t>
      </w:r>
      <w:proofErr w:type="gramEnd"/>
      <w:r w:rsidRPr="003E5809">
        <w:rPr>
          <w:rFonts w:ascii="Lato" w:eastAsia="Times New Roman" w:hAnsi="Lato" w:cs="Times New Roman"/>
          <w:kern w:val="0"/>
          <w:lang w:eastAsia="es-BO"/>
          <w14:ligatures w14:val="none"/>
        </w:rPr>
        <w:t>(s)</w:t>
      </w:r>
    </w:p>
    <w:p w14:paraId="2AC02AD2"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Cédula de Identidad y/o Pasaporte de la persona que prestará sus servicios y datos generales actualizados (domicilio, teléfonos actualizados y correo electrónico).</w:t>
      </w:r>
    </w:p>
    <w:p w14:paraId="293796FA"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Registro en la Gestora Pública de la Seguridad Social a Largo Plazo si corresponde.</w:t>
      </w:r>
    </w:p>
    <w:p w14:paraId="54A7C2BF"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Lista de por lo menos 3 referencias de trabajo previo.</w:t>
      </w:r>
    </w:p>
    <w:p w14:paraId="42E6EFA1" w14:textId="1862BF94" w:rsidR="00EA5E29" w:rsidRPr="003E5809" w:rsidRDefault="00EA5E29" w:rsidP="00CC6D8F">
      <w:pPr>
        <w:spacing w:after="0" w:line="240" w:lineRule="auto"/>
        <w:rPr>
          <w:rFonts w:ascii="Lato" w:eastAsia="Times New Roman" w:hAnsi="Lato" w:cs="Times New Roman"/>
          <w:kern w:val="0"/>
          <w:lang w:eastAsia="es-BO"/>
          <w14:ligatures w14:val="none"/>
        </w:rPr>
      </w:pPr>
    </w:p>
    <w:p w14:paraId="4BCD7CA9"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Empresas Consultoras:</w:t>
      </w:r>
    </w:p>
    <w:p w14:paraId="25344201"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Poder del Representante Legal</w:t>
      </w:r>
    </w:p>
    <w:p w14:paraId="60D4D556"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NIT</w:t>
      </w:r>
    </w:p>
    <w:p w14:paraId="60092E30"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Certificado de No Adeudo a la Gestora Pública de la Seguridad Social a Largo Plazo.</w:t>
      </w:r>
    </w:p>
    <w:p w14:paraId="5B3DE17F"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CV del Representante Legal y Consultores Propuestos para la Consultoría</w:t>
      </w:r>
    </w:p>
    <w:p w14:paraId="70009ADA"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Cédula de Identidad y/o Pasaporte de la persona que prestará sus servicios y datos generales actualizados (domicilio, teléfonos actualizados y correo electrónico).</w:t>
      </w:r>
    </w:p>
    <w:p w14:paraId="6241959A"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w:t>
      </w:r>
      <w:r w:rsidRPr="003E5809">
        <w:rPr>
          <w:rFonts w:ascii="Lato" w:eastAsia="Times New Roman" w:hAnsi="Lato" w:cs="Times New Roman"/>
          <w:kern w:val="0"/>
          <w:lang w:eastAsia="es-BO"/>
          <w14:ligatures w14:val="none"/>
        </w:rPr>
        <w:tab/>
        <w:t>Lista de por lo menos 3 referencias de trabajo previo</w:t>
      </w:r>
    </w:p>
    <w:p w14:paraId="32006CB4" w14:textId="77777777" w:rsidR="009C4AD7" w:rsidRDefault="009C4AD7" w:rsidP="00CC6D8F">
      <w:pPr>
        <w:spacing w:after="0" w:line="240" w:lineRule="auto"/>
        <w:rPr>
          <w:rStyle w:val="font-ligatures-none"/>
          <w:rFonts w:ascii="Lato" w:eastAsia="Times New Roman" w:hAnsi="Lato" w:cs="Times New Roman"/>
          <w:b/>
          <w:bCs/>
          <w:kern w:val="0"/>
          <w:lang w:eastAsia="es-BO"/>
          <w14:ligatures w14:val="none"/>
        </w:rPr>
      </w:pPr>
    </w:p>
    <w:p w14:paraId="0871764A" w14:textId="77777777" w:rsidR="009C4AD7" w:rsidRDefault="009C4AD7" w:rsidP="00CC6D8F">
      <w:pPr>
        <w:spacing w:after="0" w:line="240" w:lineRule="auto"/>
        <w:rPr>
          <w:rStyle w:val="font-ligatures-none"/>
          <w:rFonts w:ascii="Lato" w:eastAsia="Times New Roman" w:hAnsi="Lato" w:cs="Times New Roman"/>
          <w:b/>
          <w:bCs/>
          <w:kern w:val="0"/>
          <w:lang w:eastAsia="es-BO"/>
          <w14:ligatures w14:val="none"/>
        </w:rPr>
      </w:pPr>
    </w:p>
    <w:p w14:paraId="6AD1B8E0" w14:textId="77777777" w:rsidR="009C4AD7" w:rsidRDefault="009C4AD7" w:rsidP="00CC6D8F">
      <w:pPr>
        <w:spacing w:after="0" w:line="240" w:lineRule="auto"/>
        <w:rPr>
          <w:rStyle w:val="font-ligatures-none"/>
          <w:rFonts w:ascii="Lato" w:eastAsia="Times New Roman" w:hAnsi="Lato" w:cs="Times New Roman"/>
          <w:b/>
          <w:bCs/>
          <w:kern w:val="0"/>
          <w:lang w:eastAsia="es-BO"/>
          <w14:ligatures w14:val="none"/>
        </w:rPr>
      </w:pPr>
    </w:p>
    <w:p w14:paraId="021B3D8A" w14:textId="03D3AE48" w:rsidR="00EA5E29" w:rsidRPr="003E5809" w:rsidRDefault="00EA5E29" w:rsidP="00CC6D8F">
      <w:pPr>
        <w:spacing w:after="0" w:line="240" w:lineRule="auto"/>
        <w:rPr>
          <w:rStyle w:val="font-ligatures-none"/>
          <w:rFonts w:ascii="Lato" w:eastAsia="Times New Roman" w:hAnsi="Lato" w:cs="Times New Roman"/>
          <w:b/>
          <w:bCs/>
          <w:kern w:val="0"/>
          <w:lang w:eastAsia="es-BO"/>
          <w14:ligatures w14:val="none"/>
        </w:rPr>
      </w:pPr>
      <w:r w:rsidRPr="003E5809">
        <w:rPr>
          <w:rStyle w:val="font-ligatures-none"/>
          <w:rFonts w:ascii="Lato" w:eastAsia="Times New Roman" w:hAnsi="Lato" w:cs="Times New Roman"/>
          <w:b/>
          <w:bCs/>
          <w:kern w:val="0"/>
          <w:lang w:eastAsia="es-BO"/>
          <w14:ligatures w14:val="none"/>
        </w:rPr>
        <w:lastRenderedPageBreak/>
        <w:t>1</w:t>
      </w:r>
      <w:r w:rsidR="00AC6BB8">
        <w:rPr>
          <w:rStyle w:val="font-ligatures-none"/>
          <w:rFonts w:ascii="Lato" w:eastAsia="Times New Roman" w:hAnsi="Lato" w:cs="Times New Roman"/>
          <w:b/>
          <w:bCs/>
          <w:kern w:val="0"/>
          <w:lang w:eastAsia="es-BO"/>
          <w14:ligatures w14:val="none"/>
        </w:rPr>
        <w:t>5</w:t>
      </w:r>
      <w:r w:rsidRPr="003E5809">
        <w:rPr>
          <w:rStyle w:val="font-ligatures-none"/>
          <w:rFonts w:ascii="Lato" w:eastAsia="Times New Roman" w:hAnsi="Lato" w:cs="Times New Roman"/>
          <w:b/>
          <w:bCs/>
          <w:kern w:val="0"/>
          <w:lang w:eastAsia="es-BO"/>
          <w14:ligatures w14:val="none"/>
        </w:rPr>
        <w:t>. MODALIDAD DE PAGO</w:t>
      </w:r>
    </w:p>
    <w:p w14:paraId="01A49987" w14:textId="77777777" w:rsidR="00EA5E29" w:rsidRPr="003E5809" w:rsidRDefault="00EA5E29" w:rsidP="00CC6D8F">
      <w:pPr>
        <w:spacing w:after="0" w:line="240" w:lineRule="auto"/>
        <w:ind w:left="708"/>
        <w:jc w:val="both"/>
        <w:rPr>
          <w:rFonts w:ascii="Lato" w:hAnsi="Lato"/>
          <w:color w:val="000000" w:themeColor="text1"/>
          <w:lang w:eastAsia="es-BO"/>
        </w:rPr>
      </w:pPr>
      <w:r w:rsidRPr="003E5809">
        <w:rPr>
          <w:rFonts w:ascii="Lato" w:hAnsi="Lato"/>
          <w:color w:val="000000" w:themeColor="text1"/>
          <w:lang w:eastAsia="es-BO"/>
        </w:rPr>
        <w:t>30% a la firma del contrato.</w:t>
      </w:r>
    </w:p>
    <w:p w14:paraId="22A2889E" w14:textId="77777777" w:rsidR="00EA5E29" w:rsidRPr="003E5809" w:rsidRDefault="00EA5E29" w:rsidP="00CC6D8F">
      <w:pPr>
        <w:spacing w:after="0" w:line="240" w:lineRule="auto"/>
        <w:ind w:left="708"/>
        <w:jc w:val="both"/>
        <w:rPr>
          <w:rFonts w:ascii="Lato" w:hAnsi="Lato"/>
          <w:color w:val="000000" w:themeColor="text1"/>
          <w:lang w:eastAsia="es-BO"/>
        </w:rPr>
      </w:pPr>
      <w:r w:rsidRPr="003E5809">
        <w:rPr>
          <w:rFonts w:ascii="Lato" w:hAnsi="Lato"/>
          <w:color w:val="000000" w:themeColor="text1"/>
          <w:lang w:eastAsia="es-BO"/>
        </w:rPr>
        <w:t xml:space="preserve">30 % a la entrega del Protocolo del Estudio </w:t>
      </w:r>
    </w:p>
    <w:p w14:paraId="505FCE32" w14:textId="77777777" w:rsidR="00EA5E29" w:rsidRPr="003E5809" w:rsidRDefault="00EA5E29" w:rsidP="00CC6D8F">
      <w:pPr>
        <w:spacing w:after="0" w:line="240" w:lineRule="auto"/>
        <w:ind w:left="708"/>
        <w:jc w:val="both"/>
        <w:rPr>
          <w:rFonts w:ascii="Lato" w:hAnsi="Lato"/>
          <w:color w:val="000000" w:themeColor="text1"/>
          <w:lang w:eastAsia="es-BO"/>
        </w:rPr>
      </w:pPr>
      <w:r w:rsidRPr="003E5809">
        <w:rPr>
          <w:rFonts w:ascii="Lato" w:hAnsi="Lato"/>
          <w:lang w:eastAsia="es-BO"/>
        </w:rPr>
        <w:t xml:space="preserve">40% a la entrega y </w:t>
      </w:r>
      <w:r w:rsidRPr="003E5809">
        <w:rPr>
          <w:rFonts w:ascii="Lato" w:hAnsi="Lato"/>
          <w:color w:val="000000" w:themeColor="text1"/>
          <w:lang w:eastAsia="es-BO"/>
        </w:rPr>
        <w:t>aprobación del informe final.</w:t>
      </w:r>
    </w:p>
    <w:p w14:paraId="06762D5F" w14:textId="77777777" w:rsidR="00EA5E29" w:rsidRPr="003E5809" w:rsidRDefault="00EA5E29" w:rsidP="00CC6D8F">
      <w:pPr>
        <w:spacing w:after="0" w:line="240" w:lineRule="auto"/>
        <w:jc w:val="both"/>
        <w:rPr>
          <w:rFonts w:ascii="Lato" w:hAnsi="Lato"/>
          <w:b/>
          <w:color w:val="000000" w:themeColor="text1"/>
        </w:rPr>
      </w:pPr>
    </w:p>
    <w:p w14:paraId="7EB73F2B" w14:textId="77777777" w:rsidR="00EA5E29" w:rsidRPr="003E5809" w:rsidRDefault="00EA5E29" w:rsidP="00CC6D8F">
      <w:pPr>
        <w:spacing w:after="0" w:line="240" w:lineRule="auto"/>
        <w:jc w:val="both"/>
        <w:rPr>
          <w:rFonts w:ascii="Lato" w:hAnsi="Lato"/>
          <w:b/>
          <w:bCs/>
          <w:lang w:eastAsia="es-BO"/>
        </w:rPr>
      </w:pPr>
      <w:r w:rsidRPr="003E5809">
        <w:rPr>
          <w:rFonts w:ascii="Lato" w:hAnsi="Lato"/>
          <w:color w:val="000000" w:themeColor="text1"/>
          <w:lang w:eastAsia="es-BO"/>
        </w:rPr>
        <w:t xml:space="preserve">El trabajo de consultoría se desarrollará en los lugares descritos en este documento. El costo de la consultoría deberá incluir todos los costos de traslado, </w:t>
      </w:r>
      <w:r w:rsidRPr="003E5809">
        <w:rPr>
          <w:rFonts w:ascii="Lato" w:hAnsi="Lato"/>
          <w:lang w:eastAsia="es-BO"/>
        </w:rPr>
        <w:t>viáticos, hospedaje (si corresponde) y cualquier otro costo que demande el trabajo. El costo total de la consultoría además debe incluir los impuestos de ley, así como el cumplimiento con el pago de aportes a la Gestora Pública de la Seguridad Social a Largo Plazo</w:t>
      </w:r>
      <w:r w:rsidRPr="003E5809">
        <w:rPr>
          <w:rFonts w:ascii="Lato" w:hAnsi="Lato"/>
          <w:b/>
          <w:bCs/>
          <w:lang w:eastAsia="es-BO"/>
        </w:rPr>
        <w:t xml:space="preserve"> </w:t>
      </w:r>
      <w:proofErr w:type="gramStart"/>
      <w:r w:rsidRPr="003E5809">
        <w:rPr>
          <w:rFonts w:ascii="Lato" w:hAnsi="Lato"/>
          <w:b/>
          <w:bCs/>
          <w:lang w:eastAsia="es-BO"/>
        </w:rPr>
        <w:t>de acuerdo a</w:t>
      </w:r>
      <w:proofErr w:type="gramEnd"/>
      <w:r w:rsidRPr="003E5809">
        <w:rPr>
          <w:rFonts w:ascii="Lato" w:hAnsi="Lato"/>
          <w:b/>
          <w:bCs/>
          <w:lang w:eastAsia="es-BO"/>
        </w:rPr>
        <w:t xml:space="preserve"> la Ley No. 065 en su Art. 101, requisito de la institución contratante para el pago de sus honorarios.</w:t>
      </w:r>
    </w:p>
    <w:p w14:paraId="56FF5486" w14:textId="77777777" w:rsidR="00EA5E29" w:rsidRPr="003E5809" w:rsidRDefault="00EA5E29" w:rsidP="00CC6D8F">
      <w:pPr>
        <w:spacing w:after="0" w:line="240" w:lineRule="auto"/>
        <w:jc w:val="both"/>
        <w:rPr>
          <w:rFonts w:ascii="Lato" w:hAnsi="Lato"/>
          <w:color w:val="000000" w:themeColor="text1"/>
          <w:lang w:eastAsia="es-BO"/>
        </w:rPr>
      </w:pPr>
    </w:p>
    <w:p w14:paraId="6F2F38D8" w14:textId="1C5A74EB" w:rsidR="00EA5E29" w:rsidRPr="003E5809" w:rsidRDefault="00EA5E29" w:rsidP="00CC6D8F">
      <w:pPr>
        <w:spacing w:after="0" w:line="240" w:lineRule="auto"/>
        <w:rPr>
          <w:rFonts w:ascii="Lato" w:hAnsi="Lato"/>
          <w:color w:val="000000" w:themeColor="text1"/>
          <w:lang w:eastAsia="es-BO"/>
        </w:rPr>
      </w:pPr>
      <w:r w:rsidRPr="003E5809">
        <w:rPr>
          <w:rFonts w:ascii="Lato" w:hAnsi="Lato"/>
          <w:color w:val="000000" w:themeColor="text1"/>
          <w:lang w:eastAsia="es-BO"/>
        </w:rPr>
        <w:t>El costo de la consultoría debe también considerar cualquier gasto que incurra la empresa consultora o sociedad accidental como gastos de transporte, equipos y otros pertinentes al cumplimiento de los objetivos y alcances de la consultoría, incluyendo pago de los impuestos de ley. No se reconocerá ningún pago adicional no contemplado en la propuesta.</w:t>
      </w:r>
    </w:p>
    <w:p w14:paraId="5FF66666" w14:textId="77777777" w:rsidR="00CC6D8F" w:rsidRPr="003E5809" w:rsidRDefault="00CC6D8F" w:rsidP="00CC6D8F">
      <w:pPr>
        <w:spacing w:after="0" w:line="240" w:lineRule="auto"/>
        <w:rPr>
          <w:rFonts w:ascii="Lato" w:hAnsi="Lato"/>
          <w:color w:val="000000" w:themeColor="text1"/>
          <w:lang w:eastAsia="es-BO"/>
        </w:rPr>
      </w:pPr>
    </w:p>
    <w:p w14:paraId="46553CFF" w14:textId="2337461C" w:rsidR="00EA5E29" w:rsidRPr="003E5809" w:rsidRDefault="00EA5E29" w:rsidP="00CC6D8F">
      <w:pPr>
        <w:spacing w:after="0" w:line="240" w:lineRule="auto"/>
        <w:rPr>
          <w:rFonts w:ascii="Lato" w:hAnsi="Lato"/>
          <w:b/>
          <w:bCs/>
          <w:color w:val="000000" w:themeColor="text1"/>
          <w:lang w:eastAsia="es-BO"/>
        </w:rPr>
      </w:pPr>
      <w:r w:rsidRPr="003E5809">
        <w:rPr>
          <w:rFonts w:ascii="Lato" w:hAnsi="Lato"/>
          <w:b/>
          <w:bCs/>
          <w:color w:val="000000" w:themeColor="text1"/>
          <w:lang w:eastAsia="es-BO"/>
        </w:rPr>
        <w:t>1</w:t>
      </w:r>
      <w:r w:rsidR="00AC6BB8">
        <w:rPr>
          <w:rFonts w:ascii="Lato" w:hAnsi="Lato"/>
          <w:b/>
          <w:bCs/>
          <w:color w:val="000000" w:themeColor="text1"/>
          <w:lang w:eastAsia="es-BO"/>
        </w:rPr>
        <w:t>6</w:t>
      </w:r>
      <w:r w:rsidRPr="003E5809">
        <w:rPr>
          <w:rFonts w:ascii="Lato" w:hAnsi="Lato"/>
          <w:b/>
          <w:bCs/>
          <w:color w:val="000000" w:themeColor="text1"/>
          <w:lang w:eastAsia="es-BO"/>
        </w:rPr>
        <w:t>.  CONSULTAS</w:t>
      </w:r>
    </w:p>
    <w:p w14:paraId="0267971E" w14:textId="77777777" w:rsidR="00CC6D8F" w:rsidRPr="003E5809" w:rsidRDefault="00CC6D8F" w:rsidP="00CC6D8F">
      <w:pPr>
        <w:spacing w:after="0" w:line="240" w:lineRule="auto"/>
        <w:rPr>
          <w:rFonts w:ascii="Lato" w:hAnsi="Lato"/>
          <w:b/>
          <w:bCs/>
          <w:color w:val="000000" w:themeColor="text1"/>
          <w:lang w:eastAsia="es-BO"/>
        </w:rPr>
      </w:pPr>
    </w:p>
    <w:p w14:paraId="58D6500B" w14:textId="63DA4324"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El/la consultor (a), las empresas o sociedades accidentales podrán hacer consultas o aclaraciones por escrito</w:t>
      </w:r>
      <w:r w:rsidR="009C4AD7">
        <w:rPr>
          <w:rFonts w:ascii="Lato" w:eastAsia="Times New Roman" w:hAnsi="Lato" w:cs="Times New Roman"/>
          <w:kern w:val="0"/>
          <w:lang w:eastAsia="es-BO"/>
          <w14:ligatures w14:val="none"/>
        </w:rPr>
        <w:t xml:space="preserve"> </w:t>
      </w:r>
      <w:r w:rsidRPr="003E5809">
        <w:rPr>
          <w:rFonts w:ascii="Lato" w:eastAsia="Times New Roman" w:hAnsi="Lato" w:cs="Times New Roman"/>
          <w:kern w:val="0"/>
          <w:lang w:eastAsia="es-BO"/>
          <w14:ligatures w14:val="none"/>
        </w:rPr>
        <w:t xml:space="preserve">hasta el </w:t>
      </w:r>
      <w:r w:rsidR="006A7BC3">
        <w:rPr>
          <w:rFonts w:ascii="Lato" w:eastAsia="Times New Roman" w:hAnsi="Lato" w:cs="Times New Roman"/>
          <w:b/>
          <w:bCs/>
          <w:kern w:val="0"/>
          <w:lang w:eastAsia="es-BO"/>
          <w14:ligatures w14:val="none"/>
        </w:rPr>
        <w:t>1</w:t>
      </w:r>
      <w:r w:rsidR="009C4AD7">
        <w:rPr>
          <w:rFonts w:ascii="Lato" w:eastAsia="Times New Roman" w:hAnsi="Lato" w:cs="Times New Roman"/>
          <w:b/>
          <w:bCs/>
          <w:kern w:val="0"/>
          <w:lang w:eastAsia="es-BO"/>
          <w14:ligatures w14:val="none"/>
        </w:rPr>
        <w:t>3</w:t>
      </w:r>
      <w:r w:rsidRPr="003E5809">
        <w:rPr>
          <w:rFonts w:ascii="Lato" w:eastAsia="Times New Roman" w:hAnsi="Lato" w:cs="Times New Roman"/>
          <w:b/>
          <w:bCs/>
          <w:kern w:val="0"/>
          <w:lang w:eastAsia="es-BO"/>
          <w14:ligatures w14:val="none"/>
        </w:rPr>
        <w:t xml:space="preserve"> de </w:t>
      </w:r>
      <w:r w:rsidR="006A7BC3">
        <w:rPr>
          <w:rFonts w:ascii="Lato" w:eastAsia="Times New Roman" w:hAnsi="Lato" w:cs="Times New Roman"/>
          <w:b/>
          <w:bCs/>
          <w:kern w:val="0"/>
          <w:lang w:eastAsia="es-BO"/>
          <w14:ligatures w14:val="none"/>
        </w:rPr>
        <w:t>octubre</w:t>
      </w:r>
      <w:r w:rsidRPr="003E5809">
        <w:rPr>
          <w:rFonts w:ascii="Lato" w:eastAsia="Times New Roman" w:hAnsi="Lato" w:cs="Times New Roman"/>
          <w:b/>
          <w:bCs/>
          <w:kern w:val="0"/>
          <w:lang w:eastAsia="es-BO"/>
          <w14:ligatures w14:val="none"/>
        </w:rPr>
        <w:t xml:space="preserve"> de 2026</w:t>
      </w:r>
      <w:r w:rsidRPr="003E5809">
        <w:rPr>
          <w:rFonts w:ascii="Lato" w:eastAsia="Times New Roman" w:hAnsi="Lato" w:cs="Times New Roman"/>
          <w:kern w:val="0"/>
          <w:lang w:eastAsia="es-BO"/>
          <w14:ligatures w14:val="none"/>
        </w:rPr>
        <w:t xml:space="preserve"> a los siguientes correos:</w:t>
      </w:r>
    </w:p>
    <w:p w14:paraId="30C9A32B" w14:textId="77777777" w:rsidR="00EA5E29" w:rsidRPr="003E5809" w:rsidRDefault="00EA5E29" w:rsidP="00CC6D8F">
      <w:pPr>
        <w:spacing w:after="0" w:line="240" w:lineRule="auto"/>
        <w:rPr>
          <w:rFonts w:ascii="Lato" w:eastAsia="Times New Roman" w:hAnsi="Lato" w:cs="Times New Roman"/>
          <w:kern w:val="0"/>
          <w:lang w:eastAsia="es-BO"/>
          <w14:ligatures w14:val="none"/>
        </w:rPr>
      </w:pPr>
    </w:p>
    <w:p w14:paraId="4285750C"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Para consultas/aclaraciones administrativas</w:t>
      </w:r>
    </w:p>
    <w:p w14:paraId="7DECE08D" w14:textId="498AC95E" w:rsidR="00EA5E29" w:rsidRPr="003E5809" w:rsidRDefault="00EA5E29" w:rsidP="00CC6D8F">
      <w:pPr>
        <w:spacing w:after="0" w:line="240" w:lineRule="auto"/>
        <w:rPr>
          <w:rFonts w:ascii="Lato" w:eastAsia="Times New Roman" w:hAnsi="Lato" w:cs="Times New Roman"/>
          <w:kern w:val="0"/>
          <w:lang w:eastAsia="es-BO"/>
          <w14:ligatures w14:val="none"/>
        </w:rPr>
      </w:pPr>
      <w:hyperlink r:id="rId5" w:history="1">
        <w:r w:rsidRPr="003E5809">
          <w:rPr>
            <w:rStyle w:val="Hipervnculo"/>
            <w:rFonts w:ascii="Lato" w:eastAsia="Times New Roman" w:hAnsi="Lato" w:cs="Times New Roman"/>
            <w:kern w:val="0"/>
            <w:lang w:eastAsia="es-BO"/>
            <w14:ligatures w14:val="none"/>
          </w:rPr>
          <w:t>silvia.gorianz@savethechildren.org</w:t>
        </w:r>
      </w:hyperlink>
    </w:p>
    <w:p w14:paraId="319AE39C"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Para consultas/aclaraciones técnicas y/o metodológicas</w:t>
      </w:r>
    </w:p>
    <w:p w14:paraId="1E1AB3FC" w14:textId="7BEBB45A" w:rsidR="00EA5E29" w:rsidRPr="003E5809" w:rsidRDefault="00EA5E29" w:rsidP="00CC6D8F">
      <w:pPr>
        <w:spacing w:after="0" w:line="240" w:lineRule="auto"/>
        <w:rPr>
          <w:rFonts w:ascii="Lato" w:eastAsia="Times New Roman" w:hAnsi="Lato" w:cs="Times New Roman"/>
          <w:kern w:val="0"/>
          <w:lang w:eastAsia="es-BO"/>
          <w14:ligatures w14:val="none"/>
        </w:rPr>
      </w:pPr>
      <w:hyperlink r:id="rId6" w:history="1">
        <w:r w:rsidRPr="003E5809">
          <w:rPr>
            <w:rStyle w:val="Hipervnculo"/>
            <w:rFonts w:ascii="Lato" w:eastAsia="Times New Roman" w:hAnsi="Lato" w:cs="Times New Roman"/>
            <w:kern w:val="0"/>
            <w:lang w:eastAsia="es-BO"/>
            <w14:ligatures w14:val="none"/>
          </w:rPr>
          <w:t>fidel.alvarez@savethechildren.org</w:t>
        </w:r>
      </w:hyperlink>
    </w:p>
    <w:p w14:paraId="64A84A1F" w14:textId="3A450931" w:rsidR="00EA5E29" w:rsidRPr="003E5809" w:rsidRDefault="00EA5E29" w:rsidP="00CC6D8F">
      <w:pPr>
        <w:spacing w:after="0" w:line="240" w:lineRule="auto"/>
        <w:rPr>
          <w:rFonts w:ascii="Lato" w:eastAsia="Times New Roman" w:hAnsi="Lato" w:cs="Times New Roman"/>
          <w:kern w:val="0"/>
          <w:lang w:eastAsia="es-BO"/>
          <w14:ligatures w14:val="none"/>
        </w:rPr>
      </w:pPr>
      <w:hyperlink r:id="rId7" w:history="1">
        <w:r w:rsidRPr="003E5809">
          <w:rPr>
            <w:rStyle w:val="Hipervnculo"/>
            <w:rFonts w:ascii="Lato" w:eastAsia="Times New Roman" w:hAnsi="Lato" w:cs="Times New Roman"/>
            <w:kern w:val="0"/>
            <w:lang w:eastAsia="es-BO"/>
            <w14:ligatures w14:val="none"/>
          </w:rPr>
          <w:t>bernardo.delcastillo@savethechildren.org</w:t>
        </w:r>
      </w:hyperlink>
    </w:p>
    <w:p w14:paraId="07B74120" w14:textId="77777777" w:rsidR="006A7BC3" w:rsidRDefault="006A7BC3" w:rsidP="00CC6D8F">
      <w:pPr>
        <w:spacing w:after="0" w:line="240" w:lineRule="auto"/>
        <w:rPr>
          <w:rFonts w:ascii="Lato" w:eastAsia="Times New Roman" w:hAnsi="Lato" w:cs="Times New Roman"/>
          <w:kern w:val="0"/>
          <w:lang w:eastAsia="es-BO"/>
          <w14:ligatures w14:val="none"/>
        </w:rPr>
      </w:pPr>
    </w:p>
    <w:p w14:paraId="72766496" w14:textId="4724BBA3" w:rsidR="006A7BC3" w:rsidRPr="003E5809" w:rsidRDefault="006A7BC3" w:rsidP="006A7BC3">
      <w:pPr>
        <w:pStyle w:val="Ttulo2"/>
        <w:rPr>
          <w:rFonts w:ascii="Lato" w:hAnsi="Lato"/>
          <w:sz w:val="22"/>
          <w:szCs w:val="22"/>
        </w:rPr>
      </w:pPr>
      <w:r w:rsidRPr="003E5809">
        <w:rPr>
          <w:rFonts w:ascii="Lato" w:hAnsi="Lato"/>
          <w:sz w:val="22"/>
          <w:szCs w:val="22"/>
        </w:rPr>
        <w:t>1</w:t>
      </w:r>
      <w:r w:rsidR="00AC6BB8">
        <w:rPr>
          <w:rFonts w:ascii="Lato" w:hAnsi="Lato"/>
          <w:sz w:val="22"/>
          <w:szCs w:val="22"/>
        </w:rPr>
        <w:t>7</w:t>
      </w:r>
      <w:r w:rsidRPr="003E5809">
        <w:rPr>
          <w:rFonts w:ascii="Lato" w:hAnsi="Lato"/>
          <w:sz w:val="22"/>
          <w:szCs w:val="22"/>
        </w:rPr>
        <w:t>. ENTREGA DE PROPUESTAS</w:t>
      </w:r>
    </w:p>
    <w:p w14:paraId="1D9D5B9C" w14:textId="7318481D" w:rsidR="006A7BC3" w:rsidRPr="003E5809" w:rsidRDefault="006A7BC3" w:rsidP="006A7BC3">
      <w:pPr>
        <w:spacing w:after="0" w:line="240" w:lineRule="auto"/>
        <w:rPr>
          <w:rFonts w:ascii="Lato" w:eastAsia="Times New Roman" w:hAnsi="Lato" w:cs="Times New Roman"/>
          <w:kern w:val="0"/>
          <w:lang w:eastAsia="es-BO"/>
          <w14:ligatures w14:val="none"/>
        </w:rPr>
      </w:pPr>
      <w:r w:rsidRPr="003E5809">
        <w:rPr>
          <w:rStyle w:val="font-ligatures-none"/>
          <w:rFonts w:ascii="Lato" w:hAnsi="Lato"/>
        </w:rPr>
        <w:t xml:space="preserve">Las propuestas técnica y financiera serán recibidas hasta el </w:t>
      </w:r>
      <w:r>
        <w:rPr>
          <w:rStyle w:val="font-ligatures-none"/>
          <w:rFonts w:ascii="Lato" w:hAnsi="Lato"/>
          <w:b/>
          <w:bCs/>
        </w:rPr>
        <w:t>1</w:t>
      </w:r>
      <w:r w:rsidR="009C4AD7">
        <w:rPr>
          <w:rStyle w:val="font-ligatures-none"/>
          <w:rFonts w:ascii="Lato" w:hAnsi="Lato"/>
          <w:b/>
          <w:bCs/>
        </w:rPr>
        <w:t>4</w:t>
      </w:r>
      <w:r w:rsidRPr="003E5809">
        <w:rPr>
          <w:rStyle w:val="font-ligatures-none"/>
          <w:rFonts w:ascii="Lato" w:hAnsi="Lato"/>
          <w:b/>
          <w:bCs/>
        </w:rPr>
        <w:t xml:space="preserve"> de </w:t>
      </w:r>
      <w:r>
        <w:rPr>
          <w:rStyle w:val="font-ligatures-none"/>
          <w:rFonts w:ascii="Lato" w:hAnsi="Lato"/>
          <w:b/>
          <w:bCs/>
        </w:rPr>
        <w:t xml:space="preserve">octubre </w:t>
      </w:r>
      <w:r w:rsidRPr="003E5809">
        <w:rPr>
          <w:rStyle w:val="font-ligatures-none"/>
          <w:rFonts w:ascii="Lato" w:hAnsi="Lato"/>
        </w:rPr>
        <w:t>de 2026</w:t>
      </w:r>
      <w:r>
        <w:rPr>
          <w:rStyle w:val="font-ligatures-none"/>
          <w:rFonts w:ascii="Lato" w:hAnsi="Lato"/>
        </w:rPr>
        <w:t xml:space="preserve"> </w:t>
      </w:r>
      <w:r w:rsidRPr="003E5809">
        <w:rPr>
          <w:rFonts w:ascii="Lato" w:eastAsia="Times New Roman" w:hAnsi="Lato" w:cs="Times New Roman"/>
          <w:kern w:val="0"/>
          <w:lang w:eastAsia="es-BO"/>
          <w14:ligatures w14:val="none"/>
        </w:rPr>
        <w:t>vía correo electrónico:</w:t>
      </w:r>
      <w:r w:rsidR="00AC6BB8">
        <w:rPr>
          <w:rFonts w:ascii="Lato" w:eastAsia="Times New Roman" w:hAnsi="Lato" w:cs="Times New Roman"/>
          <w:kern w:val="0"/>
          <w:lang w:eastAsia="es-BO"/>
          <w14:ligatures w14:val="none"/>
        </w:rPr>
        <w:t xml:space="preserve"> </w:t>
      </w:r>
      <w:hyperlink r:id="rId8" w:history="1">
        <w:r w:rsidRPr="003E5809">
          <w:rPr>
            <w:rStyle w:val="Hipervnculo"/>
            <w:rFonts w:ascii="Lato" w:eastAsia="Times New Roman" w:hAnsi="Lato" w:cs="Times New Roman"/>
            <w:kern w:val="0"/>
            <w:lang w:eastAsia="es-BO"/>
            <w14:ligatures w14:val="none"/>
          </w:rPr>
          <w:t>silvia.gorianz@savethechildren.org</w:t>
        </w:r>
      </w:hyperlink>
      <w:r w:rsidR="009C4AD7">
        <w:t>.</w:t>
      </w:r>
    </w:p>
    <w:p w14:paraId="73DEEDC3" w14:textId="77777777" w:rsidR="006A7BC3" w:rsidRPr="003E5809" w:rsidRDefault="006A7BC3" w:rsidP="00CC6D8F">
      <w:pPr>
        <w:spacing w:after="0" w:line="240" w:lineRule="auto"/>
        <w:rPr>
          <w:rFonts w:ascii="Lato" w:eastAsia="Times New Roman" w:hAnsi="Lato" w:cs="Times New Roman"/>
          <w:kern w:val="0"/>
          <w:lang w:eastAsia="es-BO"/>
          <w14:ligatures w14:val="none"/>
        </w:rPr>
      </w:pPr>
    </w:p>
    <w:p w14:paraId="2F79DC69" w14:textId="32243522" w:rsidR="00EA5E29" w:rsidRPr="003E5809" w:rsidRDefault="00AC6BB8" w:rsidP="00CC6D8F">
      <w:pPr>
        <w:spacing w:after="0" w:line="240" w:lineRule="auto"/>
        <w:rPr>
          <w:rFonts w:ascii="Lato" w:eastAsia="Times New Roman" w:hAnsi="Lato" w:cs="Times New Roman"/>
          <w:kern w:val="0"/>
          <w:lang w:eastAsia="es-BO"/>
          <w14:ligatures w14:val="none"/>
        </w:rPr>
      </w:pPr>
      <w:r>
        <w:rPr>
          <w:rFonts w:ascii="Lato" w:eastAsia="Times New Roman" w:hAnsi="Lato" w:cs="Times New Roman"/>
          <w:kern w:val="0"/>
          <w:lang w:eastAsia="es-BO"/>
          <w14:ligatures w14:val="none"/>
        </w:rPr>
        <w:t>L</w:t>
      </w:r>
      <w:r w:rsidR="00EA5E29" w:rsidRPr="003E5809">
        <w:rPr>
          <w:rFonts w:ascii="Lato" w:eastAsia="Times New Roman" w:hAnsi="Lato" w:cs="Times New Roman"/>
          <w:kern w:val="0"/>
          <w:lang w:eastAsia="es-BO"/>
          <w14:ligatures w14:val="none"/>
        </w:rPr>
        <w:t xml:space="preserve">os proponentes que deseen </w:t>
      </w:r>
      <w:r>
        <w:rPr>
          <w:rFonts w:ascii="Lato" w:eastAsia="Times New Roman" w:hAnsi="Lato" w:cs="Times New Roman"/>
          <w:kern w:val="0"/>
          <w:lang w:eastAsia="es-BO"/>
          <w14:ligatures w14:val="none"/>
        </w:rPr>
        <w:t xml:space="preserve">enviar </w:t>
      </w:r>
      <w:r w:rsidR="00EA5E29" w:rsidRPr="003E5809">
        <w:rPr>
          <w:rFonts w:ascii="Lato" w:eastAsia="Times New Roman" w:hAnsi="Lato" w:cs="Times New Roman"/>
          <w:kern w:val="0"/>
          <w:lang w:eastAsia="es-BO"/>
          <w14:ligatures w14:val="none"/>
        </w:rPr>
        <w:t>su propuesta en físico</w:t>
      </w:r>
      <w:r>
        <w:rPr>
          <w:rFonts w:ascii="Lato" w:eastAsia="Times New Roman" w:hAnsi="Lato" w:cs="Times New Roman"/>
          <w:kern w:val="0"/>
          <w:lang w:eastAsia="es-BO"/>
          <w14:ligatures w14:val="none"/>
        </w:rPr>
        <w:t xml:space="preserve">, por favor utilizar el siguiente </w:t>
      </w:r>
      <w:r w:rsidR="00EA5E29" w:rsidRPr="003E5809">
        <w:rPr>
          <w:rFonts w:ascii="Lato" w:eastAsia="Times New Roman" w:hAnsi="Lato" w:cs="Times New Roman"/>
          <w:kern w:val="0"/>
          <w:lang w:eastAsia="es-BO"/>
          <w14:ligatures w14:val="none"/>
        </w:rPr>
        <w:t>rótulo:</w:t>
      </w:r>
    </w:p>
    <w:p w14:paraId="389D9C15" w14:textId="77777777" w:rsidR="00CC6D8F" w:rsidRPr="003E5809" w:rsidRDefault="00CC6D8F" w:rsidP="00CC6D8F">
      <w:pPr>
        <w:spacing w:after="0" w:line="240" w:lineRule="auto"/>
        <w:rPr>
          <w:rFonts w:ascii="Lato" w:eastAsia="Times New Roman" w:hAnsi="Lato" w:cs="Times New Roman"/>
          <w:kern w:val="0"/>
          <w:lang w:eastAsia="es-BO"/>
          <w14:ligatures w14:val="none"/>
        </w:rPr>
      </w:pPr>
    </w:p>
    <w:p w14:paraId="710963A3" w14:textId="6FC02022" w:rsidR="00EA5E29" w:rsidRPr="000502A5" w:rsidRDefault="00EA5E29" w:rsidP="00CC6D8F">
      <w:pPr>
        <w:spacing w:after="0" w:line="240" w:lineRule="auto"/>
        <w:rPr>
          <w:rFonts w:ascii="Lato" w:eastAsia="Times New Roman" w:hAnsi="Lato" w:cs="Times New Roman"/>
          <w:kern w:val="0"/>
          <w:lang w:val="en-US" w:eastAsia="es-BO"/>
          <w14:ligatures w14:val="none"/>
        </w:rPr>
      </w:pPr>
      <w:proofErr w:type="spellStart"/>
      <w:r w:rsidRPr="000502A5">
        <w:rPr>
          <w:rFonts w:ascii="Lato" w:eastAsia="Times New Roman" w:hAnsi="Lato" w:cs="Times New Roman"/>
          <w:kern w:val="0"/>
          <w:lang w:val="en-US" w:eastAsia="es-BO"/>
          <w14:ligatures w14:val="none"/>
        </w:rPr>
        <w:t>Señores</w:t>
      </w:r>
      <w:proofErr w:type="spellEnd"/>
      <w:r w:rsidRPr="000502A5">
        <w:rPr>
          <w:rFonts w:ascii="Lato" w:eastAsia="Times New Roman" w:hAnsi="Lato" w:cs="Times New Roman"/>
          <w:kern w:val="0"/>
          <w:lang w:val="en-US" w:eastAsia="es-BO"/>
          <w14:ligatures w14:val="none"/>
        </w:rPr>
        <w:t>:</w:t>
      </w:r>
    </w:p>
    <w:p w14:paraId="10404699" w14:textId="77777777" w:rsidR="00EA5E29" w:rsidRPr="000502A5" w:rsidRDefault="00EA5E29" w:rsidP="00CC6D8F">
      <w:pPr>
        <w:spacing w:after="0" w:line="240" w:lineRule="auto"/>
        <w:rPr>
          <w:rFonts w:ascii="Lato" w:eastAsia="Times New Roman" w:hAnsi="Lato" w:cs="Times New Roman"/>
          <w:kern w:val="0"/>
          <w:lang w:val="en-US" w:eastAsia="es-BO"/>
          <w14:ligatures w14:val="none"/>
        </w:rPr>
      </w:pPr>
      <w:r w:rsidRPr="000502A5">
        <w:rPr>
          <w:rFonts w:ascii="Lato" w:eastAsia="Times New Roman" w:hAnsi="Lato" w:cs="Times New Roman"/>
          <w:kern w:val="0"/>
          <w:lang w:val="en-US" w:eastAsia="es-BO"/>
          <w14:ligatures w14:val="none"/>
        </w:rPr>
        <w:t>SAVE THE CHILDREN INTERNATIONAL</w:t>
      </w:r>
    </w:p>
    <w:p w14:paraId="33E5A346" w14:textId="77777777" w:rsidR="00EA5E29" w:rsidRPr="000502A5" w:rsidRDefault="00EA5E29" w:rsidP="00CC6D8F">
      <w:pPr>
        <w:spacing w:after="0" w:line="240" w:lineRule="auto"/>
        <w:rPr>
          <w:rFonts w:ascii="Lato" w:eastAsia="Times New Roman" w:hAnsi="Lato" w:cs="Times New Roman"/>
          <w:kern w:val="0"/>
          <w:lang w:val="en-US" w:eastAsia="es-BO"/>
          <w14:ligatures w14:val="none"/>
        </w:rPr>
      </w:pPr>
      <w:proofErr w:type="spellStart"/>
      <w:r w:rsidRPr="000502A5">
        <w:rPr>
          <w:rFonts w:ascii="Lato" w:eastAsia="Times New Roman" w:hAnsi="Lato" w:cs="Times New Roman"/>
          <w:kern w:val="0"/>
          <w:lang w:val="en-US" w:eastAsia="es-BO"/>
          <w14:ligatures w14:val="none"/>
        </w:rPr>
        <w:t>Referencia</w:t>
      </w:r>
      <w:proofErr w:type="spellEnd"/>
      <w:r w:rsidRPr="000502A5">
        <w:rPr>
          <w:rFonts w:ascii="Lato" w:eastAsia="Times New Roman" w:hAnsi="Lato" w:cs="Times New Roman"/>
          <w:kern w:val="0"/>
          <w:lang w:val="en-US" w:eastAsia="es-BO"/>
          <w14:ligatures w14:val="none"/>
        </w:rPr>
        <w:t xml:space="preserve">: </w:t>
      </w:r>
    </w:p>
    <w:p w14:paraId="7EB2B65C"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 xml:space="preserve">Estudio de Línea de Base Proyecto G STAR: Gender Empowerment &amp; Green Skills </w:t>
      </w:r>
      <w:proofErr w:type="spellStart"/>
      <w:r w:rsidRPr="003E5809">
        <w:rPr>
          <w:rFonts w:ascii="Lato" w:eastAsia="Times New Roman" w:hAnsi="Lato" w:cs="Times New Roman"/>
          <w:kern w:val="0"/>
          <w:lang w:eastAsia="es-BO"/>
          <w14:ligatures w14:val="none"/>
        </w:rPr>
        <w:t>for</w:t>
      </w:r>
      <w:proofErr w:type="spellEnd"/>
      <w:r w:rsidRPr="003E5809">
        <w:rPr>
          <w:rFonts w:ascii="Lato" w:eastAsia="Times New Roman" w:hAnsi="Lato" w:cs="Times New Roman"/>
          <w:kern w:val="0"/>
          <w:lang w:eastAsia="es-BO"/>
          <w14:ligatures w14:val="none"/>
        </w:rPr>
        <w:t xml:space="preserve"> Transformative Adolescent and Youth </w:t>
      </w:r>
      <w:proofErr w:type="spellStart"/>
      <w:r w:rsidRPr="003E5809">
        <w:rPr>
          <w:rFonts w:ascii="Lato" w:eastAsia="Times New Roman" w:hAnsi="Lato" w:cs="Times New Roman"/>
          <w:kern w:val="0"/>
          <w:lang w:eastAsia="es-BO"/>
          <w14:ligatures w14:val="none"/>
        </w:rPr>
        <w:t>Resilience</w:t>
      </w:r>
      <w:proofErr w:type="spellEnd"/>
    </w:p>
    <w:p w14:paraId="32B2E001" w14:textId="290AEB72" w:rsidR="00EA5E2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La Paz, El Alto y Potosí – 2026/2028</w:t>
      </w:r>
    </w:p>
    <w:p w14:paraId="024697E2" w14:textId="3F1BF089" w:rsidR="009C4AD7" w:rsidRPr="003E5809" w:rsidRDefault="009C4AD7" w:rsidP="00CC6D8F">
      <w:pPr>
        <w:spacing w:after="0" w:line="240" w:lineRule="auto"/>
        <w:rPr>
          <w:rFonts w:ascii="Lato" w:eastAsia="Times New Roman" w:hAnsi="Lato" w:cs="Times New Roman"/>
          <w:kern w:val="0"/>
          <w:lang w:eastAsia="es-BO"/>
          <w14:ligatures w14:val="none"/>
        </w:rPr>
      </w:pPr>
      <w:r>
        <w:rPr>
          <w:rFonts w:ascii="Lato" w:eastAsia="Times New Roman" w:hAnsi="Lato" w:cs="Times New Roman"/>
          <w:kern w:val="0"/>
          <w:lang w:eastAsia="es-BO"/>
          <w14:ligatures w14:val="none"/>
        </w:rPr>
        <w:t>No abril hasta el día 14 de octubre 2026</w:t>
      </w:r>
    </w:p>
    <w:p w14:paraId="44199D2E"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Dirección:</w:t>
      </w:r>
    </w:p>
    <w:p w14:paraId="25AFC561"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Achumani calle 4 esquina Fuerza Naval #333</w:t>
      </w:r>
    </w:p>
    <w:p w14:paraId="6333E1A5" w14:textId="77777777" w:rsidR="00EA5E29" w:rsidRPr="003E5809" w:rsidRDefault="00EA5E29" w:rsidP="00CC6D8F">
      <w:pPr>
        <w:spacing w:after="0" w:line="240" w:lineRule="auto"/>
        <w:rPr>
          <w:rFonts w:ascii="Lato" w:eastAsia="Times New Roman" w:hAnsi="Lato" w:cs="Times New Roman"/>
          <w:kern w:val="0"/>
          <w:lang w:eastAsia="es-BO"/>
          <w14:ligatures w14:val="none"/>
        </w:rPr>
      </w:pPr>
      <w:r w:rsidRPr="003E5809">
        <w:rPr>
          <w:rFonts w:ascii="Lato" w:eastAsia="Times New Roman" w:hAnsi="Lato" w:cs="Times New Roman"/>
          <w:kern w:val="0"/>
          <w:lang w:eastAsia="es-BO"/>
          <w14:ligatures w14:val="none"/>
        </w:rPr>
        <w:t>La Paz, Bolivia</w:t>
      </w:r>
    </w:p>
    <w:p w14:paraId="27E8AD68" w14:textId="1179A27B" w:rsidR="00EA5E29" w:rsidRPr="003E5809" w:rsidRDefault="00EA5E29" w:rsidP="00CC6D8F">
      <w:pPr>
        <w:spacing w:after="0" w:line="240" w:lineRule="auto"/>
        <w:rPr>
          <w:rFonts w:ascii="Lato" w:eastAsia="Times New Roman" w:hAnsi="Lato" w:cs="Times New Roman"/>
          <w:kern w:val="0"/>
          <w:lang w:eastAsia="es-BO"/>
          <w14:ligatures w14:val="none"/>
        </w:rPr>
      </w:pPr>
    </w:p>
    <w:sectPr w:rsidR="00EA5E29" w:rsidRPr="003E5809" w:rsidSect="00CC6D8F">
      <w:pgSz w:w="11906" w:h="16838"/>
      <w:pgMar w:top="1417" w:right="1416"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Lato">
    <w:panose1 w:val="020F0502020204030203"/>
    <w:charset w:val="00"/>
    <w:family w:val="swiss"/>
    <w:pitch w:val="variable"/>
    <w:sig w:usb0="A00000AF" w:usb1="5000604B" w:usb2="00000000" w:usb3="00000000" w:csb0="00000093"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65B"/>
    <w:multiLevelType w:val="multilevel"/>
    <w:tmpl w:val="927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E6776B"/>
    <w:multiLevelType w:val="hybridMultilevel"/>
    <w:tmpl w:val="B7FA828A"/>
    <w:lvl w:ilvl="0" w:tplc="25E4F502">
      <w:start w:val="1"/>
      <w:numFmt w:val="lowerRoman"/>
      <w:lvlText w:val="%1)"/>
      <w:lvlJc w:val="left"/>
      <w:pPr>
        <w:tabs>
          <w:tab w:val="num" w:pos="1428"/>
        </w:tabs>
        <w:ind w:left="1428" w:hanging="720"/>
      </w:pPr>
      <w:rPr>
        <w:rFonts w:cs="Times New Roman" w:hint="default"/>
      </w:rPr>
    </w:lvl>
    <w:lvl w:ilvl="1" w:tplc="0C0A0019">
      <w:start w:val="1"/>
      <w:numFmt w:val="lowerLetter"/>
      <w:lvlText w:val="%2."/>
      <w:lvlJc w:val="left"/>
      <w:pPr>
        <w:tabs>
          <w:tab w:val="num" w:pos="1788"/>
        </w:tabs>
        <w:ind w:left="1788" w:hanging="360"/>
      </w:pPr>
      <w:rPr>
        <w:rFonts w:cs="Times New Roman"/>
      </w:rPr>
    </w:lvl>
    <w:lvl w:ilvl="2" w:tplc="72A0EB9A">
      <w:start w:val="1"/>
      <w:numFmt w:val="bullet"/>
      <w:lvlText w:val="-"/>
      <w:lvlJc w:val="left"/>
      <w:pPr>
        <w:tabs>
          <w:tab w:val="num" w:pos="2688"/>
        </w:tabs>
        <w:ind w:left="2688" w:hanging="360"/>
      </w:pPr>
      <w:rPr>
        <w:rFonts w:ascii="Garamond" w:hAnsi="Garamond" w:hint="default"/>
      </w:rPr>
    </w:lvl>
    <w:lvl w:ilvl="3" w:tplc="B06A4F54">
      <w:start w:val="5"/>
      <w:numFmt w:val="upperLetter"/>
      <w:lvlText w:val="%4."/>
      <w:lvlJc w:val="left"/>
      <w:pPr>
        <w:ind w:left="3228" w:hanging="360"/>
      </w:pPr>
      <w:rPr>
        <w:rFonts w:hint="default"/>
      </w:rPr>
    </w:lvl>
    <w:lvl w:ilvl="4" w:tplc="A11AE624">
      <w:start w:val="4"/>
      <w:numFmt w:val="upperRoman"/>
      <w:lvlText w:val="%5."/>
      <w:lvlJc w:val="left"/>
      <w:pPr>
        <w:ind w:left="4308" w:hanging="720"/>
      </w:pPr>
      <w:rPr>
        <w:rFonts w:hint="default"/>
      </w:rPr>
    </w:lvl>
    <w:lvl w:ilvl="5" w:tplc="4CA6123A">
      <w:start w:val="6"/>
      <w:numFmt w:val="lowerLetter"/>
      <w:lvlText w:val="%6)"/>
      <w:lvlJc w:val="left"/>
      <w:pPr>
        <w:ind w:left="4848" w:hanging="360"/>
      </w:pPr>
      <w:rPr>
        <w:rFonts w:eastAsia="MS Mincho" w:hint="default"/>
      </w:rPr>
    </w:lvl>
    <w:lvl w:ilvl="6" w:tplc="0C0A000F">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2" w15:restartNumberingAfterBreak="0">
    <w:nsid w:val="09872B69"/>
    <w:multiLevelType w:val="multilevel"/>
    <w:tmpl w:val="4C7EEFC8"/>
    <w:lvl w:ilvl="0">
      <w:start w:val="1"/>
      <w:numFmt w:val="decimal"/>
      <w:lvlText w:val="%1."/>
      <w:lvlJc w:val="left"/>
      <w:pPr>
        <w:ind w:left="36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B031CC4"/>
    <w:multiLevelType w:val="hybridMultilevel"/>
    <w:tmpl w:val="78FCD3D0"/>
    <w:lvl w:ilvl="0" w:tplc="75B4054C">
      <w:start w:val="31"/>
      <w:numFmt w:val="bullet"/>
      <w:lvlText w:val="-"/>
      <w:lvlJc w:val="left"/>
      <w:pPr>
        <w:ind w:left="720" w:hanging="360"/>
      </w:pPr>
      <w:rPr>
        <w:rFonts w:ascii="Lato" w:eastAsia="Times New Roman" w:hAnsi="Lato"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15E3659E"/>
    <w:multiLevelType w:val="multilevel"/>
    <w:tmpl w:val="46B2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63B88"/>
    <w:multiLevelType w:val="multilevel"/>
    <w:tmpl w:val="073C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2E6"/>
    <w:multiLevelType w:val="hybridMultilevel"/>
    <w:tmpl w:val="9740E83A"/>
    <w:lvl w:ilvl="0" w:tplc="A3DCBB08">
      <w:start w:val="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8587CBF"/>
    <w:multiLevelType w:val="multilevel"/>
    <w:tmpl w:val="1E68F58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A7508FA"/>
    <w:multiLevelType w:val="multilevel"/>
    <w:tmpl w:val="43E6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3D0F7E"/>
    <w:multiLevelType w:val="hybridMultilevel"/>
    <w:tmpl w:val="0CE88446"/>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 w15:restartNumberingAfterBreak="0">
    <w:nsid w:val="34D755C7"/>
    <w:multiLevelType w:val="multilevel"/>
    <w:tmpl w:val="DC4A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C201E9"/>
    <w:multiLevelType w:val="hybridMultilevel"/>
    <w:tmpl w:val="07627630"/>
    <w:lvl w:ilvl="0" w:tplc="25E4F502">
      <w:start w:val="1"/>
      <w:numFmt w:val="lowerRoman"/>
      <w:lvlText w:val="%1)"/>
      <w:lvlJc w:val="left"/>
      <w:pPr>
        <w:tabs>
          <w:tab w:val="num" w:pos="1428"/>
        </w:tabs>
        <w:ind w:left="1428" w:hanging="720"/>
      </w:pPr>
      <w:rPr>
        <w:rFonts w:cs="Times New Roman" w:hint="default"/>
      </w:rPr>
    </w:lvl>
    <w:lvl w:ilvl="1" w:tplc="E918FB4C">
      <w:start w:val="2"/>
      <w:numFmt w:val="bullet"/>
      <w:lvlText w:val="-"/>
      <w:lvlJc w:val="left"/>
      <w:pPr>
        <w:tabs>
          <w:tab w:val="num" w:pos="1788"/>
        </w:tabs>
        <w:ind w:left="1788" w:hanging="360"/>
      </w:pPr>
      <w:rPr>
        <w:rFonts w:ascii="Gill Sans MT" w:eastAsia="Times New Roman" w:hAnsi="Gill Sans MT" w:cs="Times New Roman" w:hint="default"/>
        <w:b/>
        <w:sz w:val="28"/>
      </w:rPr>
    </w:lvl>
    <w:lvl w:ilvl="2" w:tplc="72A0EB9A">
      <w:start w:val="1"/>
      <w:numFmt w:val="bullet"/>
      <w:lvlText w:val="-"/>
      <w:lvlJc w:val="left"/>
      <w:pPr>
        <w:tabs>
          <w:tab w:val="num" w:pos="2688"/>
        </w:tabs>
        <w:ind w:left="2688" w:hanging="360"/>
      </w:pPr>
      <w:rPr>
        <w:rFonts w:ascii="Garamond" w:hAnsi="Garamond" w:hint="default"/>
      </w:rPr>
    </w:lvl>
    <w:lvl w:ilvl="3" w:tplc="B06A4F54">
      <w:start w:val="5"/>
      <w:numFmt w:val="upperLetter"/>
      <w:lvlText w:val="%4."/>
      <w:lvlJc w:val="left"/>
      <w:pPr>
        <w:ind w:left="3228" w:hanging="360"/>
      </w:pPr>
      <w:rPr>
        <w:rFonts w:hint="default"/>
      </w:rPr>
    </w:lvl>
    <w:lvl w:ilvl="4" w:tplc="A11AE624">
      <w:start w:val="4"/>
      <w:numFmt w:val="upperRoman"/>
      <w:lvlText w:val="%5."/>
      <w:lvlJc w:val="left"/>
      <w:pPr>
        <w:ind w:left="4308" w:hanging="720"/>
      </w:pPr>
      <w:rPr>
        <w:rFonts w:hint="default"/>
      </w:rPr>
    </w:lvl>
    <w:lvl w:ilvl="5" w:tplc="4CA6123A">
      <w:start w:val="6"/>
      <w:numFmt w:val="lowerLetter"/>
      <w:lvlText w:val="%6)"/>
      <w:lvlJc w:val="left"/>
      <w:pPr>
        <w:ind w:left="4848" w:hanging="360"/>
      </w:pPr>
      <w:rPr>
        <w:rFonts w:eastAsia="MS Mincho" w:hint="default"/>
      </w:rPr>
    </w:lvl>
    <w:lvl w:ilvl="6" w:tplc="0C0A000F">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12" w15:restartNumberingAfterBreak="0">
    <w:nsid w:val="3F183661"/>
    <w:multiLevelType w:val="hybridMultilevel"/>
    <w:tmpl w:val="F2FC4BF4"/>
    <w:lvl w:ilvl="0" w:tplc="0A5CAB94">
      <w:start w:val="13"/>
      <w:numFmt w:val="bullet"/>
      <w:lvlText w:val="-"/>
      <w:lvlJc w:val="left"/>
      <w:pPr>
        <w:ind w:left="720" w:hanging="360"/>
      </w:pPr>
      <w:rPr>
        <w:rFonts w:ascii="Lato" w:eastAsia="Times New Roman" w:hAnsi="Lato"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4C8B4412"/>
    <w:multiLevelType w:val="multilevel"/>
    <w:tmpl w:val="6BCAB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DF4A97"/>
    <w:multiLevelType w:val="multilevel"/>
    <w:tmpl w:val="7FB8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F63903"/>
    <w:multiLevelType w:val="multilevel"/>
    <w:tmpl w:val="C410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346D0C"/>
    <w:multiLevelType w:val="multilevel"/>
    <w:tmpl w:val="7EA6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F3BA0"/>
    <w:multiLevelType w:val="multilevel"/>
    <w:tmpl w:val="2C76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934336"/>
    <w:multiLevelType w:val="hybridMultilevel"/>
    <w:tmpl w:val="5CC2E966"/>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9" w15:restartNumberingAfterBreak="0">
    <w:nsid w:val="6F933B3A"/>
    <w:multiLevelType w:val="multilevel"/>
    <w:tmpl w:val="CFBAC5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D9B72C3"/>
    <w:multiLevelType w:val="multilevel"/>
    <w:tmpl w:val="C632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6481363">
    <w:abstractNumId w:val="14"/>
  </w:num>
  <w:num w:numId="2" w16cid:durableId="1239438037">
    <w:abstractNumId w:val="16"/>
  </w:num>
  <w:num w:numId="3" w16cid:durableId="64766077">
    <w:abstractNumId w:val="10"/>
  </w:num>
  <w:num w:numId="4" w16cid:durableId="872622003">
    <w:abstractNumId w:val="5"/>
  </w:num>
  <w:num w:numId="5" w16cid:durableId="693313673">
    <w:abstractNumId w:val="4"/>
  </w:num>
  <w:num w:numId="6" w16cid:durableId="1860311781">
    <w:abstractNumId w:val="20"/>
  </w:num>
  <w:num w:numId="7" w16cid:durableId="268584825">
    <w:abstractNumId w:val="8"/>
  </w:num>
  <w:num w:numId="8" w16cid:durableId="879054707">
    <w:abstractNumId w:val="17"/>
  </w:num>
  <w:num w:numId="9" w16cid:durableId="693652177">
    <w:abstractNumId w:val="13"/>
  </w:num>
  <w:num w:numId="10" w16cid:durableId="192350641">
    <w:abstractNumId w:val="15"/>
  </w:num>
  <w:num w:numId="11" w16cid:durableId="2127120962">
    <w:abstractNumId w:val="7"/>
  </w:num>
  <w:num w:numId="12" w16cid:durableId="236064287">
    <w:abstractNumId w:val="19"/>
  </w:num>
  <w:num w:numId="13" w16cid:durableId="1928927996">
    <w:abstractNumId w:val="0"/>
  </w:num>
  <w:num w:numId="14" w16cid:durableId="903641734">
    <w:abstractNumId w:val="1"/>
  </w:num>
  <w:num w:numId="15" w16cid:durableId="1183326441">
    <w:abstractNumId w:val="2"/>
  </w:num>
  <w:num w:numId="16" w16cid:durableId="1007246447">
    <w:abstractNumId w:val="11"/>
  </w:num>
  <w:num w:numId="17" w16cid:durableId="1828521509">
    <w:abstractNumId w:val="18"/>
  </w:num>
  <w:num w:numId="18" w16cid:durableId="1697609506">
    <w:abstractNumId w:val="9"/>
  </w:num>
  <w:num w:numId="19" w16cid:durableId="352609399">
    <w:abstractNumId w:val="6"/>
  </w:num>
  <w:num w:numId="20" w16cid:durableId="1225330893">
    <w:abstractNumId w:val="3"/>
  </w:num>
  <w:num w:numId="21" w16cid:durableId="19288030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1D"/>
    <w:rsid w:val="00001CBC"/>
    <w:rsid w:val="000217BF"/>
    <w:rsid w:val="00024ADF"/>
    <w:rsid w:val="000502A5"/>
    <w:rsid w:val="00060F5E"/>
    <w:rsid w:val="000655ED"/>
    <w:rsid w:val="0006792A"/>
    <w:rsid w:val="00075B03"/>
    <w:rsid w:val="000930D5"/>
    <w:rsid w:val="00093738"/>
    <w:rsid w:val="000D31DB"/>
    <w:rsid w:val="000E5431"/>
    <w:rsid w:val="001043C2"/>
    <w:rsid w:val="00117DAB"/>
    <w:rsid w:val="00120791"/>
    <w:rsid w:val="00131AC8"/>
    <w:rsid w:val="00135848"/>
    <w:rsid w:val="00135F50"/>
    <w:rsid w:val="00172AAC"/>
    <w:rsid w:val="00177DA4"/>
    <w:rsid w:val="00191C8B"/>
    <w:rsid w:val="001963F6"/>
    <w:rsid w:val="001A1B0C"/>
    <w:rsid w:val="001B2FE3"/>
    <w:rsid w:val="001B3A3F"/>
    <w:rsid w:val="001C65B4"/>
    <w:rsid w:val="001D06DE"/>
    <w:rsid w:val="001D4A10"/>
    <w:rsid w:val="001F2027"/>
    <w:rsid w:val="001F3FBB"/>
    <w:rsid w:val="00204208"/>
    <w:rsid w:val="00216033"/>
    <w:rsid w:val="00216B45"/>
    <w:rsid w:val="002210E1"/>
    <w:rsid w:val="0022486A"/>
    <w:rsid w:val="00240697"/>
    <w:rsid w:val="0024761F"/>
    <w:rsid w:val="00264205"/>
    <w:rsid w:val="00270552"/>
    <w:rsid w:val="00284AF5"/>
    <w:rsid w:val="002B7349"/>
    <w:rsid w:val="002B791D"/>
    <w:rsid w:val="002D60EF"/>
    <w:rsid w:val="002F2284"/>
    <w:rsid w:val="0030555E"/>
    <w:rsid w:val="003210B8"/>
    <w:rsid w:val="00340DA7"/>
    <w:rsid w:val="00354AFA"/>
    <w:rsid w:val="00365077"/>
    <w:rsid w:val="003717B4"/>
    <w:rsid w:val="003C1826"/>
    <w:rsid w:val="003C3441"/>
    <w:rsid w:val="003C49E5"/>
    <w:rsid w:val="003E5809"/>
    <w:rsid w:val="003E63B2"/>
    <w:rsid w:val="003F3299"/>
    <w:rsid w:val="003F4108"/>
    <w:rsid w:val="003F6F6A"/>
    <w:rsid w:val="004464B9"/>
    <w:rsid w:val="00467D7D"/>
    <w:rsid w:val="00482125"/>
    <w:rsid w:val="004B0E41"/>
    <w:rsid w:val="004C167D"/>
    <w:rsid w:val="004D7110"/>
    <w:rsid w:val="00524C2F"/>
    <w:rsid w:val="00525695"/>
    <w:rsid w:val="00554DA8"/>
    <w:rsid w:val="0055567B"/>
    <w:rsid w:val="00590DB8"/>
    <w:rsid w:val="005B790F"/>
    <w:rsid w:val="005B7C86"/>
    <w:rsid w:val="005F6BBD"/>
    <w:rsid w:val="00601DE8"/>
    <w:rsid w:val="00612D7D"/>
    <w:rsid w:val="00614511"/>
    <w:rsid w:val="00614F5A"/>
    <w:rsid w:val="006761F1"/>
    <w:rsid w:val="0068014F"/>
    <w:rsid w:val="00681B49"/>
    <w:rsid w:val="006844BE"/>
    <w:rsid w:val="006A7BC3"/>
    <w:rsid w:val="006B02F7"/>
    <w:rsid w:val="006D1A9D"/>
    <w:rsid w:val="00714B74"/>
    <w:rsid w:val="00744297"/>
    <w:rsid w:val="00771D89"/>
    <w:rsid w:val="007835A3"/>
    <w:rsid w:val="00794F15"/>
    <w:rsid w:val="007D2B02"/>
    <w:rsid w:val="00804159"/>
    <w:rsid w:val="00812960"/>
    <w:rsid w:val="00817A1F"/>
    <w:rsid w:val="00822E01"/>
    <w:rsid w:val="00830FE5"/>
    <w:rsid w:val="008516AE"/>
    <w:rsid w:val="008534A2"/>
    <w:rsid w:val="008743FA"/>
    <w:rsid w:val="008848C7"/>
    <w:rsid w:val="009167ED"/>
    <w:rsid w:val="009324DA"/>
    <w:rsid w:val="00934B74"/>
    <w:rsid w:val="009434EF"/>
    <w:rsid w:val="00951CB4"/>
    <w:rsid w:val="009525A4"/>
    <w:rsid w:val="00957F15"/>
    <w:rsid w:val="00973351"/>
    <w:rsid w:val="00976D5B"/>
    <w:rsid w:val="00977C29"/>
    <w:rsid w:val="009909F1"/>
    <w:rsid w:val="009B4880"/>
    <w:rsid w:val="009C4AD7"/>
    <w:rsid w:val="009D2456"/>
    <w:rsid w:val="009F7FA3"/>
    <w:rsid w:val="00A1061F"/>
    <w:rsid w:val="00A13C21"/>
    <w:rsid w:val="00A16A3F"/>
    <w:rsid w:val="00A40362"/>
    <w:rsid w:val="00A45620"/>
    <w:rsid w:val="00A536A3"/>
    <w:rsid w:val="00A57BBE"/>
    <w:rsid w:val="00A671AD"/>
    <w:rsid w:val="00A6754D"/>
    <w:rsid w:val="00A758A6"/>
    <w:rsid w:val="00AB7D9A"/>
    <w:rsid w:val="00AC5941"/>
    <w:rsid w:val="00AC5B52"/>
    <w:rsid w:val="00AC6BB8"/>
    <w:rsid w:val="00AD67AC"/>
    <w:rsid w:val="00AE149A"/>
    <w:rsid w:val="00AF65FB"/>
    <w:rsid w:val="00AF6AAD"/>
    <w:rsid w:val="00B02860"/>
    <w:rsid w:val="00B104A0"/>
    <w:rsid w:val="00B11567"/>
    <w:rsid w:val="00B37198"/>
    <w:rsid w:val="00B377DD"/>
    <w:rsid w:val="00B54FDA"/>
    <w:rsid w:val="00B83A6F"/>
    <w:rsid w:val="00B900E1"/>
    <w:rsid w:val="00B913BD"/>
    <w:rsid w:val="00B95206"/>
    <w:rsid w:val="00BA49D9"/>
    <w:rsid w:val="00BA7229"/>
    <w:rsid w:val="00BB305F"/>
    <w:rsid w:val="00BF12AA"/>
    <w:rsid w:val="00C0402A"/>
    <w:rsid w:val="00C31BD2"/>
    <w:rsid w:val="00C423E0"/>
    <w:rsid w:val="00C6236B"/>
    <w:rsid w:val="00C8133D"/>
    <w:rsid w:val="00CC6D8F"/>
    <w:rsid w:val="00CD1985"/>
    <w:rsid w:val="00CD23AE"/>
    <w:rsid w:val="00CE78BA"/>
    <w:rsid w:val="00D009BC"/>
    <w:rsid w:val="00D1412F"/>
    <w:rsid w:val="00D55C5E"/>
    <w:rsid w:val="00DA32B6"/>
    <w:rsid w:val="00DD132E"/>
    <w:rsid w:val="00DE0222"/>
    <w:rsid w:val="00DF6813"/>
    <w:rsid w:val="00E13B6F"/>
    <w:rsid w:val="00E23A82"/>
    <w:rsid w:val="00E25564"/>
    <w:rsid w:val="00E33396"/>
    <w:rsid w:val="00E46782"/>
    <w:rsid w:val="00E53200"/>
    <w:rsid w:val="00E552AE"/>
    <w:rsid w:val="00E55CEE"/>
    <w:rsid w:val="00E60703"/>
    <w:rsid w:val="00E62CE7"/>
    <w:rsid w:val="00EA5E29"/>
    <w:rsid w:val="00EB45C2"/>
    <w:rsid w:val="00EC20DB"/>
    <w:rsid w:val="00EC3C68"/>
    <w:rsid w:val="00EE410F"/>
    <w:rsid w:val="00EE51C8"/>
    <w:rsid w:val="00EF0FAE"/>
    <w:rsid w:val="00F17260"/>
    <w:rsid w:val="00F17543"/>
    <w:rsid w:val="00F36CEC"/>
    <w:rsid w:val="00F4415E"/>
    <w:rsid w:val="00F57308"/>
    <w:rsid w:val="00F64CE5"/>
    <w:rsid w:val="00F67498"/>
    <w:rsid w:val="00F86556"/>
    <w:rsid w:val="00F92FF2"/>
    <w:rsid w:val="00FC483B"/>
    <w:rsid w:val="00FC4F92"/>
    <w:rsid w:val="00FE3805"/>
    <w:rsid w:val="00FE5B8C"/>
    <w:rsid w:val="00FE609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9514"/>
  <w15:chartTrackingRefBased/>
  <w15:docId w15:val="{0D822CCA-F015-400C-B180-043A00D1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B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79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2B791D"/>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BO"/>
      <w14:ligatures w14:val="none"/>
    </w:rPr>
  </w:style>
  <w:style w:type="paragraph" w:styleId="Ttulo3">
    <w:name w:val="heading 3"/>
    <w:basedOn w:val="Normal"/>
    <w:link w:val="Ttulo3Car"/>
    <w:uiPriority w:val="9"/>
    <w:qFormat/>
    <w:rsid w:val="002B791D"/>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BO"/>
      <w14:ligatures w14:val="none"/>
    </w:rPr>
  </w:style>
  <w:style w:type="paragraph" w:styleId="Ttulo4">
    <w:name w:val="heading 4"/>
    <w:basedOn w:val="Normal"/>
    <w:next w:val="Normal"/>
    <w:link w:val="Ttulo4Car"/>
    <w:uiPriority w:val="9"/>
    <w:unhideWhenUsed/>
    <w:qFormat/>
    <w:rsid w:val="0022486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B791D"/>
    <w:rPr>
      <w:rFonts w:ascii="Times New Roman" w:eastAsia="Times New Roman" w:hAnsi="Times New Roman" w:cs="Times New Roman"/>
      <w:b/>
      <w:bCs/>
      <w:kern w:val="0"/>
      <w:sz w:val="36"/>
      <w:szCs w:val="36"/>
      <w:lang w:eastAsia="es-BO"/>
      <w14:ligatures w14:val="none"/>
    </w:rPr>
  </w:style>
  <w:style w:type="character" w:customStyle="1" w:styleId="Ttulo3Car">
    <w:name w:val="Título 3 Car"/>
    <w:basedOn w:val="Fuentedeprrafopredeter"/>
    <w:link w:val="Ttulo3"/>
    <w:uiPriority w:val="9"/>
    <w:rsid w:val="002B791D"/>
    <w:rPr>
      <w:rFonts w:ascii="Times New Roman" w:eastAsia="Times New Roman" w:hAnsi="Times New Roman" w:cs="Times New Roman"/>
      <w:b/>
      <w:bCs/>
      <w:kern w:val="0"/>
      <w:sz w:val="27"/>
      <w:szCs w:val="27"/>
      <w:lang w:eastAsia="es-BO"/>
      <w14:ligatures w14:val="none"/>
    </w:rPr>
  </w:style>
  <w:style w:type="paragraph" w:styleId="NormalWeb">
    <w:name w:val="Normal (Web)"/>
    <w:basedOn w:val="Normal"/>
    <w:uiPriority w:val="99"/>
    <w:unhideWhenUsed/>
    <w:rsid w:val="002B791D"/>
    <w:pPr>
      <w:spacing w:before="100" w:beforeAutospacing="1" w:after="100" w:afterAutospacing="1" w:line="240" w:lineRule="auto"/>
    </w:pPr>
    <w:rPr>
      <w:rFonts w:ascii="Times New Roman" w:eastAsia="Times New Roman" w:hAnsi="Times New Roman" w:cs="Times New Roman"/>
      <w:kern w:val="0"/>
      <w:sz w:val="24"/>
      <w:szCs w:val="24"/>
      <w:lang w:eastAsia="es-BO"/>
      <w14:ligatures w14:val="none"/>
    </w:rPr>
  </w:style>
  <w:style w:type="character" w:customStyle="1" w:styleId="font-ligatures-none">
    <w:name w:val="font-ligatures-none"/>
    <w:basedOn w:val="Fuentedeprrafopredeter"/>
    <w:rsid w:val="002B791D"/>
  </w:style>
  <w:style w:type="character" w:styleId="Fuerte">
    <w:name w:val="Strong"/>
    <w:basedOn w:val="Fuentedeprrafopredeter"/>
    <w:uiPriority w:val="22"/>
    <w:qFormat/>
    <w:rsid w:val="002B791D"/>
    <w:rPr>
      <w:b/>
      <w:bCs/>
    </w:rPr>
  </w:style>
  <w:style w:type="character" w:customStyle="1" w:styleId="Ttulo1Car">
    <w:name w:val="Título 1 Car"/>
    <w:basedOn w:val="Fuentedeprrafopredeter"/>
    <w:link w:val="Ttulo1"/>
    <w:uiPriority w:val="9"/>
    <w:rsid w:val="002B791D"/>
    <w:rPr>
      <w:rFonts w:asciiTheme="majorHAnsi" w:eastAsiaTheme="majorEastAsia" w:hAnsiTheme="majorHAnsi" w:cstheme="majorBidi"/>
      <w:color w:val="2F5496" w:themeColor="accent1" w:themeShade="BF"/>
      <w:sz w:val="32"/>
      <w:szCs w:val="32"/>
    </w:rPr>
  </w:style>
  <w:style w:type="paragraph" w:styleId="Prrafodelista">
    <w:name w:val="List Paragraph"/>
    <w:aliases w:val="Compomente,Superíndice,MAPA,Colorful List - Accent 11,titulo 5,Bullet List,FooterText,List Paragraph1,Colorful List Accent 1,numbered,Paragraphe de liste1,列出段落,列出段落1,Bulletr List Paragraph,List Paragraph2,List Paragraph21,リスト段落1,Plan,de"/>
    <w:basedOn w:val="Normal"/>
    <w:link w:val="PrrafodelistaCar"/>
    <w:uiPriority w:val="34"/>
    <w:qFormat/>
    <w:rsid w:val="00B37198"/>
    <w:pPr>
      <w:spacing w:after="0" w:line="240" w:lineRule="auto"/>
      <w:ind w:left="720"/>
      <w:contextualSpacing/>
    </w:pPr>
    <w:rPr>
      <w:rFonts w:ascii="Arial" w:eastAsia="Times New Roman" w:hAnsi="Arial" w:cs="Arial"/>
      <w:kern w:val="0"/>
      <w:sz w:val="24"/>
      <w:szCs w:val="24"/>
      <w:lang w:val="en-US"/>
      <w14:ligatures w14:val="none"/>
    </w:rPr>
  </w:style>
  <w:style w:type="character" w:customStyle="1" w:styleId="PrrafodelistaCar">
    <w:name w:val="Párrafo de lista Car"/>
    <w:aliases w:val="Compomente Car,Superíndice Car,MAPA Car,Colorful List - Accent 11 Car,titulo 5 Car,Bullet List Car,FooterText Car,List Paragraph1 Car,Colorful List Accent 1 Car,numbered Car,Paragraphe de liste1 Car,列出段落 Car,列出段落1 Car,リスト段落1 Car"/>
    <w:link w:val="Prrafodelista"/>
    <w:uiPriority w:val="34"/>
    <w:qFormat/>
    <w:rsid w:val="00B37198"/>
    <w:rPr>
      <w:rFonts w:ascii="Arial" w:eastAsia="Times New Roman" w:hAnsi="Arial" w:cs="Arial"/>
      <w:kern w:val="0"/>
      <w:sz w:val="24"/>
      <w:szCs w:val="24"/>
      <w:lang w:val="en-US"/>
      <w14:ligatures w14:val="none"/>
    </w:rPr>
  </w:style>
  <w:style w:type="table" w:styleId="Tablaconcuadrcula">
    <w:name w:val="Table Grid"/>
    <w:basedOn w:val="Tablanormal"/>
    <w:uiPriority w:val="39"/>
    <w:rsid w:val="00B3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2">
    <w:name w:val="Grid Table 2"/>
    <w:basedOn w:val="Tablanormal"/>
    <w:uiPriority w:val="47"/>
    <w:rsid w:val="00B3719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rsid w:val="0022486A"/>
    <w:rPr>
      <w:rFonts w:asciiTheme="majorHAnsi" w:eastAsiaTheme="majorEastAsia" w:hAnsiTheme="majorHAnsi" w:cstheme="majorBidi"/>
      <w:i/>
      <w:iCs/>
      <w:color w:val="2F5496" w:themeColor="accent1" w:themeShade="BF"/>
    </w:rPr>
  </w:style>
  <w:style w:type="character" w:styleId="Refdecomentario">
    <w:name w:val="annotation reference"/>
    <w:basedOn w:val="Fuentedeprrafopredeter"/>
    <w:uiPriority w:val="99"/>
    <w:semiHidden/>
    <w:unhideWhenUsed/>
    <w:rsid w:val="00365077"/>
    <w:rPr>
      <w:sz w:val="16"/>
      <w:szCs w:val="16"/>
    </w:rPr>
  </w:style>
  <w:style w:type="paragraph" w:styleId="Revisin">
    <w:name w:val="Revision"/>
    <w:hidden/>
    <w:uiPriority w:val="99"/>
    <w:semiHidden/>
    <w:rsid w:val="009324DA"/>
    <w:pPr>
      <w:spacing w:after="0" w:line="240" w:lineRule="auto"/>
    </w:pPr>
  </w:style>
  <w:style w:type="paragraph" w:customStyle="1" w:styleId="Default">
    <w:name w:val="Default"/>
    <w:rsid w:val="00714B74"/>
    <w:pPr>
      <w:autoSpaceDE w:val="0"/>
      <w:autoSpaceDN w:val="0"/>
      <w:adjustRightInd w:val="0"/>
      <w:spacing w:after="0" w:line="240" w:lineRule="auto"/>
    </w:pPr>
    <w:rPr>
      <w:rFonts w:ascii="Arial" w:eastAsia="Times New Roman" w:hAnsi="Arial" w:cs="Arial"/>
      <w:color w:val="000000"/>
      <w:kern w:val="0"/>
      <w:sz w:val="24"/>
      <w:szCs w:val="24"/>
      <w:lang w:val="es-ES" w:eastAsia="es-ES"/>
      <w14:ligatures w14:val="none"/>
    </w:rPr>
  </w:style>
  <w:style w:type="character" w:styleId="Hipervnculo">
    <w:name w:val="Hyperlink"/>
    <w:basedOn w:val="Fuentedeprrafopredeter"/>
    <w:uiPriority w:val="99"/>
    <w:unhideWhenUsed/>
    <w:rsid w:val="00EA5E29"/>
    <w:rPr>
      <w:color w:val="0563C1" w:themeColor="hyperlink"/>
      <w:u w:val="single"/>
    </w:rPr>
  </w:style>
  <w:style w:type="character" w:styleId="Mencinsinresolver">
    <w:name w:val="Unresolved Mention"/>
    <w:basedOn w:val="Fuentedeprrafopredeter"/>
    <w:uiPriority w:val="99"/>
    <w:semiHidden/>
    <w:unhideWhenUsed/>
    <w:rsid w:val="00EA5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2509">
      <w:bodyDiv w:val="1"/>
      <w:marLeft w:val="0"/>
      <w:marRight w:val="0"/>
      <w:marTop w:val="0"/>
      <w:marBottom w:val="0"/>
      <w:divBdr>
        <w:top w:val="none" w:sz="0" w:space="0" w:color="auto"/>
        <w:left w:val="none" w:sz="0" w:space="0" w:color="auto"/>
        <w:bottom w:val="none" w:sz="0" w:space="0" w:color="auto"/>
        <w:right w:val="none" w:sz="0" w:space="0" w:color="auto"/>
      </w:divBdr>
      <w:divsChild>
        <w:div w:id="1526167363">
          <w:marLeft w:val="0"/>
          <w:marRight w:val="0"/>
          <w:marTop w:val="0"/>
          <w:marBottom w:val="0"/>
          <w:divBdr>
            <w:top w:val="none" w:sz="0" w:space="0" w:color="auto"/>
            <w:left w:val="none" w:sz="0" w:space="0" w:color="auto"/>
            <w:bottom w:val="none" w:sz="0" w:space="0" w:color="auto"/>
            <w:right w:val="none" w:sz="0" w:space="0" w:color="auto"/>
          </w:divBdr>
          <w:divsChild>
            <w:div w:id="7617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6913">
      <w:bodyDiv w:val="1"/>
      <w:marLeft w:val="0"/>
      <w:marRight w:val="0"/>
      <w:marTop w:val="0"/>
      <w:marBottom w:val="0"/>
      <w:divBdr>
        <w:top w:val="none" w:sz="0" w:space="0" w:color="auto"/>
        <w:left w:val="none" w:sz="0" w:space="0" w:color="auto"/>
        <w:bottom w:val="none" w:sz="0" w:space="0" w:color="auto"/>
        <w:right w:val="none" w:sz="0" w:space="0" w:color="auto"/>
      </w:divBdr>
      <w:divsChild>
        <w:div w:id="921986665">
          <w:marLeft w:val="0"/>
          <w:marRight w:val="0"/>
          <w:marTop w:val="0"/>
          <w:marBottom w:val="0"/>
          <w:divBdr>
            <w:top w:val="none" w:sz="0" w:space="0" w:color="auto"/>
            <w:left w:val="none" w:sz="0" w:space="0" w:color="auto"/>
            <w:bottom w:val="none" w:sz="0" w:space="0" w:color="auto"/>
            <w:right w:val="none" w:sz="0" w:space="0" w:color="auto"/>
          </w:divBdr>
          <w:divsChild>
            <w:div w:id="200871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via.gorianz@savethechildren.org" TargetMode="External"/><Relationship Id="rId3" Type="http://schemas.openxmlformats.org/officeDocument/2006/relationships/settings" Target="settings.xml"/><Relationship Id="rId7" Type="http://schemas.openxmlformats.org/officeDocument/2006/relationships/hyperlink" Target="mailto:bernardo.delcastillo@savethechildre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del.alvarez@savethechildren.org" TargetMode="External"/><Relationship Id="rId5" Type="http://schemas.openxmlformats.org/officeDocument/2006/relationships/hyperlink" Target="mailto:silvia.gorianz@savethechildren.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4</TotalTime>
  <Pages>9</Pages>
  <Words>3985</Words>
  <Characters>21919</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 Castillo, Bernardo</dc:creator>
  <cp:keywords/>
  <dc:description/>
  <cp:lastModifiedBy>Gorianz, Silvia</cp:lastModifiedBy>
  <cp:revision>2</cp:revision>
  <dcterms:created xsi:type="dcterms:W3CDTF">2026-10-08T15:11:00Z</dcterms:created>
  <dcterms:modified xsi:type="dcterms:W3CDTF">2026-10-08T15:11:00Z</dcterms:modified>
</cp:coreProperties>
</file>