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D31D" w14:textId="77777777" w:rsidR="00250021" w:rsidRPr="00F674BC" w:rsidRDefault="00250021" w:rsidP="00F73515">
      <w:pPr>
        <w:pStyle w:val="Sinespaciado"/>
        <w:jc w:val="center"/>
        <w:rPr>
          <w:rFonts w:ascii="Lato" w:hAnsi="Lato" w:cstheme="minorHAnsi"/>
          <w:color w:val="000000" w:themeColor="text1"/>
        </w:rPr>
      </w:pPr>
    </w:p>
    <w:p w14:paraId="24A9D601" w14:textId="7D5D6304" w:rsidR="00250021" w:rsidRPr="00F674BC" w:rsidRDefault="00EF7CA6" w:rsidP="00F73515">
      <w:pPr>
        <w:jc w:val="center"/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</w:pPr>
      <w:r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  <w:t>CONSULTORÍA</w:t>
      </w:r>
      <w:r w:rsidR="00831422"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  <w:t xml:space="preserve"> CB-09-2026</w:t>
      </w:r>
    </w:p>
    <w:p w14:paraId="5507615A" w14:textId="58278990" w:rsidR="00250021" w:rsidRPr="00F674BC" w:rsidRDefault="00B1441C" w:rsidP="007847E7">
      <w:pPr>
        <w:jc w:val="center"/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</w:pPr>
      <w:r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  <w:t xml:space="preserve">FORTALECIMIENTO </w:t>
      </w:r>
      <w:r w:rsidR="00EF7CA6"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  <w:t>DEL ECOSISTEMA</w:t>
      </w:r>
      <w:r w:rsidR="007847E7" w:rsidRPr="007847E7"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  <w:t xml:space="preserve"> DE APOYO AL EMPLEO Y EMPRENDIMIENTO DE COCHABAMBA</w:t>
      </w:r>
    </w:p>
    <w:p w14:paraId="0D417BAC" w14:textId="77777777" w:rsidR="00250021" w:rsidRPr="00F674BC" w:rsidRDefault="00250021" w:rsidP="00510AC5">
      <w:p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</w:pPr>
    </w:p>
    <w:p w14:paraId="365114E6" w14:textId="60764656" w:rsidR="00250021" w:rsidRPr="00F674BC" w:rsidRDefault="00250021">
      <w:pPr>
        <w:pStyle w:val="Ttulo2"/>
        <w:numPr>
          <w:ilvl w:val="0"/>
          <w:numId w:val="2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</w:rPr>
      </w:pPr>
      <w:r w:rsidRPr="00F674BC">
        <w:rPr>
          <w:rFonts w:ascii="Lato" w:hAnsi="Lato" w:cstheme="minorHAnsi"/>
          <w:b/>
          <w:bCs/>
          <w:color w:val="000000" w:themeColor="text1"/>
          <w:sz w:val="22"/>
          <w:szCs w:val="22"/>
        </w:rPr>
        <w:t xml:space="preserve">INTRODUCCIÓN </w:t>
      </w:r>
    </w:p>
    <w:p w14:paraId="5F9B8728" w14:textId="77777777" w:rsidR="00250021" w:rsidRPr="00F674BC" w:rsidRDefault="00250021" w:rsidP="00510AC5">
      <w:pPr>
        <w:pStyle w:val="Prrafodelista"/>
        <w:jc w:val="both"/>
        <w:rPr>
          <w:rFonts w:ascii="Lato" w:hAnsi="Lato" w:cstheme="minorHAnsi"/>
          <w:b/>
          <w:bCs/>
          <w:noProof/>
          <w:color w:val="000000" w:themeColor="text1"/>
          <w:sz w:val="22"/>
          <w:szCs w:val="22"/>
          <w:lang w:val="es-ES_tradnl" w:eastAsia="es-BO"/>
        </w:rPr>
      </w:pPr>
    </w:p>
    <w:p w14:paraId="46089637" w14:textId="1E526DDB" w:rsidR="005C73F6" w:rsidRPr="00F674BC" w:rsidRDefault="005C73F6" w:rsidP="00DA695E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F674BC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Save the Children International (SCI), es una organización mundial independiente que trabaja a favor de los derechos de la niñez, con programas operativos en más de 120 países. Su visión es un mundo donde cada niña y niño alcance el derecho a la supervivencia, protección, desarrollo y participación. Su misión es inspirar avances en la manera que el mundo trata a niñas y niños, y como alcanzar cambios inmediatos y sostenibles en sus vidas.  En Bolivia, SCI trabaja desde hace más de </w:t>
      </w:r>
      <w:r w:rsidR="00CF6394">
        <w:rPr>
          <w:rFonts w:ascii="Lato" w:hAnsi="Lato" w:cstheme="minorHAnsi"/>
          <w:color w:val="000000" w:themeColor="text1"/>
          <w:sz w:val="22"/>
          <w:szCs w:val="22"/>
          <w:lang w:val="es-BO"/>
        </w:rPr>
        <w:t>40</w:t>
      </w:r>
      <w:r w:rsidRPr="00F674BC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años mejorando la vida de las niñas, niños y adolescentes, en las zonas urbanas y rurales de todo el país, implementando programas de Educación, Salud, Protección, </w:t>
      </w:r>
      <w:r w:rsidR="00734B7A" w:rsidRPr="00F674BC">
        <w:rPr>
          <w:rFonts w:ascii="Lato" w:hAnsi="Lato" w:cstheme="minorHAnsi"/>
          <w:color w:val="000000" w:themeColor="text1"/>
          <w:sz w:val="22"/>
          <w:szCs w:val="22"/>
          <w:lang w:val="es-BO"/>
        </w:rPr>
        <w:t>Pobreza Infantil</w:t>
      </w:r>
      <w:r w:rsidRPr="00F674BC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y Emergencias.</w:t>
      </w:r>
    </w:p>
    <w:p w14:paraId="527783E9" w14:textId="77777777" w:rsidR="005C73F6" w:rsidRPr="00F674BC" w:rsidRDefault="005C73F6" w:rsidP="005C73F6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1637389A" w14:textId="6B5B5FAE" w:rsidR="008265E7" w:rsidRDefault="008265E7" w:rsidP="00202D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8265E7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Save the Children impulsa iniciativas orientadas a promover </w:t>
      </w:r>
      <w:r w:rsidR="00FA5F98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el desarrollo económico de </w:t>
      </w:r>
      <w:r w:rsidR="000A079E">
        <w:rPr>
          <w:rFonts w:ascii="Lato" w:hAnsi="Lato" w:cstheme="minorHAnsi"/>
          <w:color w:val="000000" w:themeColor="text1"/>
          <w:sz w:val="22"/>
          <w:szCs w:val="22"/>
          <w:lang w:val="es-BO"/>
        </w:rPr>
        <w:t>adolescentes, jóvenes y sus familias</w:t>
      </w:r>
      <w:r w:rsidRPr="008265E7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. Con ese propósito, </w:t>
      </w:r>
      <w:r w:rsidR="00AA2C5A">
        <w:rPr>
          <w:rFonts w:ascii="Lato" w:hAnsi="Lato" w:cstheme="minorHAnsi"/>
          <w:color w:val="000000" w:themeColor="text1"/>
          <w:sz w:val="22"/>
          <w:szCs w:val="22"/>
          <w:lang w:val="es-BO"/>
        </w:rPr>
        <w:t>promueve el desarrollo de capacidades de miembros del ecosistema de apoyo al empleo y emprendimiento de Cochabamba</w:t>
      </w:r>
      <w:r w:rsidR="009C6AD7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, </w:t>
      </w:r>
      <w:r w:rsidR="00F32E27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para que puedan </w:t>
      </w:r>
      <w:r w:rsidR="00D94698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mejorar su estructura de gobernanza, </w:t>
      </w:r>
      <w:r w:rsidR="00647EB3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establecer sus lineamientos de trabajo y </w:t>
      </w:r>
      <w:r w:rsidR="006C4AEA">
        <w:rPr>
          <w:rFonts w:ascii="Lato" w:hAnsi="Lato" w:cstheme="minorHAnsi"/>
          <w:color w:val="000000" w:themeColor="text1"/>
          <w:sz w:val="22"/>
          <w:szCs w:val="22"/>
          <w:lang w:val="es-BO"/>
        </w:rPr>
        <w:t>sinergias entre sus miembros.</w:t>
      </w:r>
    </w:p>
    <w:p w14:paraId="291AA01F" w14:textId="77777777" w:rsidR="008265E7" w:rsidRDefault="008265E7" w:rsidP="00202D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736C0BD0" w14:textId="79AF7950" w:rsidR="00523E75" w:rsidRPr="00F674BC" w:rsidRDefault="00022421" w:rsidP="003B207C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F674BC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En </w:t>
      </w:r>
      <w:r w:rsidR="00363CCA" w:rsidRPr="00F674BC">
        <w:rPr>
          <w:rFonts w:ascii="Lato" w:hAnsi="Lato" w:cstheme="minorHAnsi"/>
          <w:color w:val="000000" w:themeColor="text1"/>
          <w:sz w:val="22"/>
          <w:szCs w:val="22"/>
          <w:lang w:val="es-BO"/>
        </w:rPr>
        <w:t>ese sentido</w:t>
      </w:r>
      <w:r w:rsidRPr="00F674BC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, </w:t>
      </w:r>
      <w:r w:rsidR="00BA0FCB" w:rsidRPr="00F674BC">
        <w:rPr>
          <w:rFonts w:ascii="Lato" w:hAnsi="Lato" w:cstheme="minorHAnsi"/>
          <w:color w:val="000000" w:themeColor="text1"/>
          <w:sz w:val="22"/>
          <w:szCs w:val="22"/>
          <w:lang w:val="es-BO"/>
        </w:rPr>
        <w:t>Save the Children tiene la necesidad de contratar un servicio d</w:t>
      </w:r>
      <w:r w:rsidR="009551C9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e </w:t>
      </w:r>
      <w:r w:rsidR="006D49A2">
        <w:rPr>
          <w:rFonts w:ascii="Lato" w:hAnsi="Lato" w:cstheme="minorHAnsi"/>
          <w:color w:val="000000" w:themeColor="text1"/>
          <w:sz w:val="22"/>
          <w:szCs w:val="22"/>
          <w:lang w:val="es-BO"/>
        </w:rPr>
        <w:t>for</w:t>
      </w:r>
      <w:r w:rsidR="006C4AE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talecimiento </w:t>
      </w:r>
      <w:r w:rsidR="00D8606B">
        <w:rPr>
          <w:rFonts w:ascii="Lato" w:hAnsi="Lato" w:cstheme="minorHAnsi"/>
          <w:color w:val="000000" w:themeColor="text1"/>
          <w:sz w:val="22"/>
          <w:szCs w:val="22"/>
          <w:lang w:val="es-BO"/>
        </w:rPr>
        <w:t>del ecosistema de apoyo al empleo y emprendimiento de Cochabamba</w:t>
      </w:r>
      <w:r w:rsidR="00921FD1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</w:t>
      </w:r>
    </w:p>
    <w:p w14:paraId="5C2E0E04" w14:textId="77777777" w:rsidR="00250021" w:rsidRPr="00F674BC" w:rsidRDefault="00250021" w:rsidP="00510AC5">
      <w:p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</w:p>
    <w:p w14:paraId="6DDCA576" w14:textId="6CE6DF77" w:rsidR="00250021" w:rsidRPr="00F674BC" w:rsidRDefault="00250021">
      <w:pPr>
        <w:pStyle w:val="Ttulo2"/>
        <w:numPr>
          <w:ilvl w:val="0"/>
          <w:numId w:val="2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</w:rPr>
      </w:pPr>
      <w:r w:rsidRPr="00F674BC">
        <w:rPr>
          <w:rFonts w:ascii="Lato" w:hAnsi="Lato" w:cstheme="minorHAnsi"/>
          <w:b/>
          <w:bCs/>
          <w:color w:val="000000" w:themeColor="text1"/>
          <w:sz w:val="22"/>
          <w:szCs w:val="22"/>
        </w:rPr>
        <w:t>OBJETIVO DE</w:t>
      </w:r>
      <w:r w:rsidR="009823CC" w:rsidRPr="00F674BC">
        <w:rPr>
          <w:rFonts w:ascii="Lato" w:hAnsi="Lato" w:cstheme="minorHAnsi"/>
          <w:b/>
          <w:bCs/>
          <w:color w:val="000000" w:themeColor="text1"/>
          <w:sz w:val="22"/>
          <w:szCs w:val="22"/>
        </w:rPr>
        <w:t>L SERVICIO</w:t>
      </w:r>
      <w:r w:rsidRPr="00F674BC">
        <w:rPr>
          <w:rFonts w:ascii="Lato" w:hAnsi="Lato" w:cstheme="minorHAnsi"/>
          <w:b/>
          <w:bCs/>
          <w:color w:val="000000" w:themeColor="text1"/>
          <w:sz w:val="22"/>
          <w:szCs w:val="22"/>
        </w:rPr>
        <w:t>.</w:t>
      </w:r>
    </w:p>
    <w:p w14:paraId="44C4A34B" w14:textId="77777777" w:rsidR="00250021" w:rsidRPr="00F674BC" w:rsidRDefault="00250021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</w:p>
    <w:p w14:paraId="505ED9EF" w14:textId="60FC7796" w:rsidR="00905F3C" w:rsidRDefault="00905F3C" w:rsidP="00905F3C">
      <w:pPr>
        <w:pStyle w:val="Prrafodelista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905F3C">
        <w:rPr>
          <w:rFonts w:ascii="Lato" w:hAnsi="Lato" w:cstheme="minorHAnsi"/>
          <w:color w:val="000000" w:themeColor="text1"/>
          <w:sz w:val="22"/>
          <w:szCs w:val="22"/>
          <w:lang w:val="es-BO"/>
        </w:rPr>
        <w:t>Fortalecer</w:t>
      </w:r>
      <w:r w:rsidR="009B3390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la institucionalización del ecosistema emplea emprende Cochabamba para que </w:t>
      </w:r>
      <w:r w:rsidR="006419D1">
        <w:rPr>
          <w:rFonts w:ascii="Lato" w:hAnsi="Lato" w:cstheme="minorHAnsi"/>
          <w:color w:val="000000" w:themeColor="text1"/>
          <w:sz w:val="22"/>
          <w:szCs w:val="22"/>
          <w:lang w:val="es-BO"/>
        </w:rPr>
        <w:t>alcance su</w:t>
      </w:r>
      <w:r w:rsidR="009B3390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sostenibilidad, en beneficio de adolescentes, jóvenes y sus familias que requieren un empleo o desarrollan un emprendimiento</w:t>
      </w:r>
      <w:r w:rsidRPr="00905F3C">
        <w:rPr>
          <w:rFonts w:ascii="Lato" w:hAnsi="Lato" w:cstheme="minorHAnsi"/>
          <w:color w:val="000000" w:themeColor="text1"/>
          <w:sz w:val="22"/>
          <w:szCs w:val="22"/>
          <w:lang w:val="es-BO"/>
        </w:rPr>
        <w:t>.</w:t>
      </w:r>
    </w:p>
    <w:p w14:paraId="564DC58A" w14:textId="77777777" w:rsidR="00595D23" w:rsidRDefault="00595D23" w:rsidP="00905F3C">
      <w:pPr>
        <w:pStyle w:val="Prrafodelista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65199949" w14:textId="77777777" w:rsidR="00595D23" w:rsidRPr="00F674BC" w:rsidRDefault="00595D23" w:rsidP="00595D23">
      <w:p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</w:p>
    <w:p w14:paraId="221A7AF9" w14:textId="24DE6484" w:rsidR="00595D23" w:rsidRPr="00F674BC" w:rsidRDefault="00595D23">
      <w:pPr>
        <w:pStyle w:val="Ttulo2"/>
        <w:numPr>
          <w:ilvl w:val="0"/>
          <w:numId w:val="2"/>
        </w:numPr>
        <w:ind w:left="786"/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</w:rPr>
      </w:pPr>
      <w:r w:rsidRPr="00F674BC">
        <w:rPr>
          <w:rFonts w:ascii="Lato" w:hAnsi="Lato" w:cstheme="minorHAnsi"/>
          <w:b/>
          <w:bCs/>
          <w:color w:val="000000" w:themeColor="text1"/>
          <w:sz w:val="22"/>
          <w:szCs w:val="22"/>
        </w:rPr>
        <w:t xml:space="preserve">OBJETIVO </w:t>
      </w:r>
      <w:r>
        <w:rPr>
          <w:rFonts w:ascii="Lato" w:hAnsi="Lato" w:cstheme="minorHAnsi"/>
          <w:b/>
          <w:bCs/>
          <w:color w:val="000000" w:themeColor="text1"/>
          <w:sz w:val="22"/>
          <w:szCs w:val="22"/>
        </w:rPr>
        <w:t>ESPECÍFICOS</w:t>
      </w:r>
      <w:r w:rsidRPr="00F674BC">
        <w:rPr>
          <w:rFonts w:ascii="Lato" w:hAnsi="Lato" w:cstheme="minorHAnsi"/>
          <w:b/>
          <w:bCs/>
          <w:color w:val="000000" w:themeColor="text1"/>
          <w:sz w:val="22"/>
          <w:szCs w:val="22"/>
        </w:rPr>
        <w:t>.</w:t>
      </w:r>
    </w:p>
    <w:p w14:paraId="6CEC5E66" w14:textId="77777777" w:rsidR="00595D23" w:rsidRPr="00F674BC" w:rsidRDefault="00595D23" w:rsidP="00595D23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</w:p>
    <w:p w14:paraId="195881DE" w14:textId="77777777" w:rsidR="003131BC" w:rsidRDefault="003131BC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3131BC">
        <w:rPr>
          <w:rFonts w:ascii="Lato" w:hAnsi="Lato" w:cstheme="minorHAnsi"/>
          <w:color w:val="000000" w:themeColor="text1"/>
          <w:sz w:val="22"/>
          <w:szCs w:val="22"/>
          <w:lang w:val="es-BO"/>
        </w:rPr>
        <w:t>Realizar un diagnóstico institucional y funcional del ecosistema, identificando brechas, capacidades, roles, recursos y oportunidades de articulación</w:t>
      </w:r>
    </w:p>
    <w:p w14:paraId="6995EB07" w14:textId="77777777" w:rsidR="00C10F78" w:rsidRDefault="003131BC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C10F78">
        <w:rPr>
          <w:rFonts w:ascii="Lato" w:hAnsi="Lato" w:cstheme="minorHAnsi"/>
          <w:color w:val="000000" w:themeColor="text1"/>
          <w:sz w:val="22"/>
          <w:szCs w:val="22"/>
          <w:lang w:val="es-BO"/>
        </w:rPr>
        <w:t>Diseñar un modelo de gobernanza y articulación interinstitucional, con protocolos, comités y roles definidos.</w:t>
      </w:r>
    </w:p>
    <w:p w14:paraId="4EE2D191" w14:textId="145508B5" w:rsidR="008F5D7E" w:rsidRPr="00E62CBF" w:rsidRDefault="008F5D7E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C10F78">
        <w:rPr>
          <w:rFonts w:ascii="Lato" w:hAnsi="Lato" w:cstheme="minorHAnsi"/>
          <w:color w:val="000000" w:themeColor="text1"/>
          <w:sz w:val="22"/>
          <w:szCs w:val="22"/>
          <w:lang w:val="es-BO"/>
        </w:rPr>
        <w:t>Fortalecer capacidades técnicas de</w:t>
      </w:r>
      <w:r w:rsidR="003A6391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los </w:t>
      </w:r>
      <w:r w:rsidR="006419D1">
        <w:rPr>
          <w:rFonts w:ascii="Lato" w:hAnsi="Lato" w:cstheme="minorHAnsi"/>
          <w:color w:val="000000" w:themeColor="text1"/>
          <w:sz w:val="22"/>
          <w:szCs w:val="22"/>
          <w:lang w:val="es-BO"/>
        </w:rPr>
        <w:t>miembros en</w:t>
      </w:r>
      <w:r w:rsidRPr="00C10F78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temas de empleabilidad, emprendimiento y gestión de servicios</w:t>
      </w:r>
    </w:p>
    <w:p w14:paraId="38661C2B" w14:textId="3A46B72C" w:rsidR="00C10F78" w:rsidRDefault="003131BC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C10F78">
        <w:rPr>
          <w:rFonts w:ascii="Lato" w:hAnsi="Lato" w:cstheme="minorHAnsi"/>
          <w:color w:val="000000" w:themeColor="text1"/>
          <w:sz w:val="22"/>
          <w:szCs w:val="22"/>
          <w:lang w:val="es-BO"/>
        </w:rPr>
        <w:t>Desarrollar o actualizar herramientas operativas</w:t>
      </w:r>
      <w:r w:rsidR="006841E8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como plan de trabajo</w:t>
      </w:r>
      <w:r w:rsidRPr="00C10F78">
        <w:rPr>
          <w:rFonts w:ascii="Lato" w:hAnsi="Lato" w:cstheme="minorHAnsi"/>
          <w:color w:val="000000" w:themeColor="text1"/>
          <w:sz w:val="22"/>
          <w:szCs w:val="22"/>
          <w:lang w:val="es-BO"/>
        </w:rPr>
        <w:t>, matrices de oferta de servicios</w:t>
      </w:r>
      <w:r w:rsidR="006841E8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e</w:t>
      </w:r>
      <w:r w:rsidR="006841E8" w:rsidRPr="00C10F78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</w:t>
      </w:r>
      <w:r w:rsidRPr="00C10F78">
        <w:rPr>
          <w:rFonts w:ascii="Lato" w:hAnsi="Lato" w:cstheme="minorHAnsi"/>
          <w:color w:val="000000" w:themeColor="text1"/>
          <w:sz w:val="22"/>
          <w:szCs w:val="22"/>
          <w:lang w:val="es-BO"/>
        </w:rPr>
        <w:t>indicadores comunes.</w:t>
      </w:r>
    </w:p>
    <w:p w14:paraId="169E9815" w14:textId="19B67803" w:rsidR="00526129" w:rsidRDefault="003131BC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C10F78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Presentar un plan de </w:t>
      </w:r>
      <w:r w:rsidR="00B877E1">
        <w:rPr>
          <w:rFonts w:ascii="Lato" w:hAnsi="Lato" w:cstheme="minorHAnsi"/>
          <w:color w:val="000000" w:themeColor="text1"/>
          <w:sz w:val="22"/>
          <w:szCs w:val="22"/>
          <w:lang w:val="es-BO"/>
        </w:rPr>
        <w:t>auto</w:t>
      </w:r>
      <w:r w:rsidRPr="00C10F78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sostenibilidad institucional </w:t>
      </w:r>
      <w:r w:rsidR="004D6ACE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con lineamientos </w:t>
      </w:r>
      <w:r w:rsidR="00E62CBF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estratégicos </w:t>
      </w:r>
      <w:r w:rsidRPr="00C10F78">
        <w:rPr>
          <w:rFonts w:ascii="Lato" w:hAnsi="Lato" w:cstheme="minorHAnsi"/>
          <w:color w:val="000000" w:themeColor="text1"/>
          <w:sz w:val="22"/>
          <w:szCs w:val="22"/>
          <w:lang w:val="es-BO"/>
        </w:rPr>
        <w:t>de implementación a corto y mediano plazo.</w:t>
      </w:r>
    </w:p>
    <w:p w14:paraId="5E87CB1D" w14:textId="77777777" w:rsidR="00C10F78" w:rsidRPr="00C10F78" w:rsidRDefault="00C10F78" w:rsidP="00C10F78">
      <w:pPr>
        <w:pStyle w:val="Prrafodelista"/>
        <w:ind w:left="1080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58AB7CDC" w14:textId="31E3E733" w:rsidR="00250021" w:rsidRPr="00F674BC" w:rsidRDefault="009E5CB4">
      <w:pPr>
        <w:pStyle w:val="Ttulo2"/>
        <w:numPr>
          <w:ilvl w:val="0"/>
          <w:numId w:val="2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</w:rPr>
      </w:pPr>
      <w:r w:rsidRPr="009E5CB4">
        <w:rPr>
          <w:rFonts w:ascii="Lato" w:hAnsi="Lato" w:cstheme="minorHAnsi"/>
          <w:b/>
          <w:bCs/>
          <w:color w:val="000000" w:themeColor="text1"/>
          <w:sz w:val="22"/>
          <w:szCs w:val="22"/>
        </w:rPr>
        <w:t>RESULTADOS ESPERADOS</w:t>
      </w:r>
    </w:p>
    <w:p w14:paraId="5955C8AD" w14:textId="77777777" w:rsidR="00B62356" w:rsidRPr="00F674BC" w:rsidRDefault="00B62356" w:rsidP="43FA1B46">
      <w:pPr>
        <w:ind w:left="708"/>
        <w:jc w:val="both"/>
        <w:rPr>
          <w:rFonts w:ascii="Lato" w:hAnsi="Lato" w:cstheme="minorBidi"/>
          <w:color w:val="000000" w:themeColor="text1"/>
          <w:sz w:val="22"/>
          <w:szCs w:val="22"/>
          <w:lang w:val="es-ES"/>
        </w:rPr>
      </w:pPr>
    </w:p>
    <w:p w14:paraId="3C96DA21" w14:textId="023AFC55" w:rsidR="003644A8" w:rsidRDefault="003644A8">
      <w:pPr>
        <w:pStyle w:val="Prrafodelista"/>
        <w:numPr>
          <w:ilvl w:val="0"/>
          <w:numId w:val="6"/>
        </w:num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3644A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Informe de diagnóstico del ecosistema institucional</w:t>
      </w:r>
    </w:p>
    <w:p w14:paraId="727B3605" w14:textId="77777777" w:rsidR="003644A8" w:rsidRDefault="003644A8">
      <w:pPr>
        <w:pStyle w:val="Prrafodelista"/>
        <w:numPr>
          <w:ilvl w:val="0"/>
          <w:numId w:val="6"/>
        </w:num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3644A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Modelo de gobernanza interinstitucional validado</w:t>
      </w:r>
    </w:p>
    <w:p w14:paraId="448C1F5F" w14:textId="77777777" w:rsidR="003644A8" w:rsidRDefault="003644A8">
      <w:pPr>
        <w:pStyle w:val="Prrafodelista"/>
        <w:numPr>
          <w:ilvl w:val="0"/>
          <w:numId w:val="6"/>
        </w:num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3644A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Ruta integrada de servicios de empleo y emprendimiento (mapa de flujos y protocolos)</w:t>
      </w:r>
    </w:p>
    <w:p w14:paraId="4FB8C64F" w14:textId="26A8F2F3" w:rsidR="003644A8" w:rsidRDefault="003644A8">
      <w:pPr>
        <w:pStyle w:val="Prrafodelista"/>
        <w:numPr>
          <w:ilvl w:val="0"/>
          <w:numId w:val="6"/>
        </w:num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3644A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lastRenderedPageBreak/>
        <w:t xml:space="preserve">Propuesta de herramientas </w:t>
      </w:r>
      <w:r w:rsidR="009B3390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monitoreo</w:t>
      </w:r>
      <w:r w:rsidR="009B3390" w:rsidRPr="003644A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 </w:t>
      </w:r>
      <w:r w:rsidRPr="003644A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(indicadores, fichas técnicas, mecanismos de reporte)</w:t>
      </w:r>
    </w:p>
    <w:p w14:paraId="237A6F92" w14:textId="239C1249" w:rsidR="003644A8" w:rsidRDefault="003644A8">
      <w:pPr>
        <w:pStyle w:val="Prrafodelista"/>
        <w:numPr>
          <w:ilvl w:val="0"/>
          <w:numId w:val="6"/>
        </w:num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3644A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Plan de fortalecimiento de capacidades y materiales formativos</w:t>
      </w:r>
      <w:r w:rsidR="00B877E1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 (caja de herramientas)</w:t>
      </w:r>
    </w:p>
    <w:p w14:paraId="71A9C507" w14:textId="6898A843" w:rsidR="003644A8" w:rsidRDefault="003644A8">
      <w:pPr>
        <w:pStyle w:val="Prrafodelista"/>
        <w:numPr>
          <w:ilvl w:val="0"/>
          <w:numId w:val="6"/>
        </w:num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3644A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Plan de sostenibilidad institucional y hoja de ruta de implementación</w:t>
      </w:r>
    </w:p>
    <w:p w14:paraId="1AB57A03" w14:textId="1A710300" w:rsidR="003644A8" w:rsidRPr="003644A8" w:rsidRDefault="003644A8">
      <w:pPr>
        <w:pStyle w:val="Prrafodelista"/>
        <w:numPr>
          <w:ilvl w:val="0"/>
          <w:numId w:val="6"/>
        </w:numPr>
        <w:tabs>
          <w:tab w:val="left" w:pos="-288"/>
          <w:tab w:val="left" w:pos="-146"/>
        </w:tabs>
        <w:ind w:left="708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ES_tradnl"/>
        </w:rPr>
      </w:pPr>
      <w:r w:rsidRPr="003644A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Talleres de validación y presentación final</w:t>
      </w:r>
    </w:p>
    <w:p w14:paraId="41826D82" w14:textId="77777777" w:rsidR="003644A8" w:rsidRPr="003644A8" w:rsidRDefault="003644A8" w:rsidP="003644A8">
      <w:pPr>
        <w:pStyle w:val="Prrafodelista"/>
        <w:tabs>
          <w:tab w:val="left" w:pos="-288"/>
          <w:tab w:val="left" w:pos="-146"/>
        </w:tabs>
        <w:ind w:left="708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ES_tradnl"/>
        </w:rPr>
      </w:pPr>
    </w:p>
    <w:p w14:paraId="445CEFE0" w14:textId="77777777" w:rsidR="009C1447" w:rsidRDefault="009C1447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</w:p>
    <w:p w14:paraId="3A8421CB" w14:textId="0D958EAE" w:rsidR="008B2168" w:rsidRPr="00F674BC" w:rsidRDefault="00912743">
      <w:pPr>
        <w:pStyle w:val="Ttulo2"/>
        <w:numPr>
          <w:ilvl w:val="0"/>
          <w:numId w:val="2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</w:rPr>
      </w:pPr>
      <w:r>
        <w:rPr>
          <w:rFonts w:ascii="Lato" w:hAnsi="Lato" w:cstheme="minorHAnsi"/>
          <w:b/>
          <w:bCs/>
          <w:color w:val="000000" w:themeColor="text1"/>
          <w:sz w:val="22"/>
          <w:szCs w:val="22"/>
        </w:rPr>
        <w:t>PRODUCTOS ESPERADOS</w:t>
      </w:r>
    </w:p>
    <w:p w14:paraId="7A112A3B" w14:textId="77777777" w:rsidR="008B2168" w:rsidRPr="00F674BC" w:rsidRDefault="008B2168" w:rsidP="008B2168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</w:p>
    <w:p w14:paraId="7F8E1031" w14:textId="7499103E" w:rsidR="008B2168" w:rsidRDefault="008B2168" w:rsidP="008B2168">
      <w:pPr>
        <w:ind w:left="708" w:firstLine="12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F674BC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Las propuestas deben considerar los siguientes </w:t>
      </w:r>
      <w:r w:rsidR="00E52157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productos</w:t>
      </w:r>
      <w:r w:rsidRPr="00F674BC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:</w:t>
      </w:r>
    </w:p>
    <w:p w14:paraId="67898BF5" w14:textId="77777777" w:rsidR="00EA495F" w:rsidRPr="00F674BC" w:rsidRDefault="00EA495F" w:rsidP="008B2168">
      <w:pPr>
        <w:ind w:left="708" w:firstLine="12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</w:p>
    <w:p w14:paraId="519F2BD7" w14:textId="75029C39" w:rsidR="00E52157" w:rsidRPr="00EA495F" w:rsidRDefault="00E52157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</w:pPr>
      <w:r w:rsidRPr="00EA495F"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  <w:t>Producto 1: Diagnóstico</w:t>
      </w:r>
    </w:p>
    <w:p w14:paraId="594C7FE5" w14:textId="7782EFAD" w:rsidR="00E52157" w:rsidRPr="00632D08" w:rsidRDefault="00E52157">
      <w:pPr>
        <w:pStyle w:val="Prrafodelista"/>
        <w:numPr>
          <w:ilvl w:val="0"/>
          <w:numId w:val="7"/>
        </w:numPr>
        <w:ind w:left="141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Mapeo de actores (públicos, privados</w:t>
      </w:r>
      <w:r w:rsidR="00B877E1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,</w:t>
      </w: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 sociedad civil</w:t>
      </w:r>
      <w:r w:rsidR="00B877E1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, emprendedores y beneficiarios</w:t>
      </w: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).</w:t>
      </w:r>
    </w:p>
    <w:p w14:paraId="66D35812" w14:textId="77777777" w:rsidR="00E52157" w:rsidRPr="00632D08" w:rsidRDefault="00E52157">
      <w:pPr>
        <w:pStyle w:val="Prrafodelista"/>
        <w:numPr>
          <w:ilvl w:val="0"/>
          <w:numId w:val="7"/>
        </w:numPr>
        <w:ind w:left="141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Análisis FODA institucional.</w:t>
      </w:r>
    </w:p>
    <w:p w14:paraId="54E6893F" w14:textId="77777777" w:rsidR="00E52157" w:rsidRPr="00632D08" w:rsidRDefault="00E52157">
      <w:pPr>
        <w:pStyle w:val="Prrafodelista"/>
        <w:numPr>
          <w:ilvl w:val="0"/>
          <w:numId w:val="7"/>
        </w:numPr>
        <w:ind w:left="141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Levantamiento de capacidades internas y brechas operativas.</w:t>
      </w:r>
    </w:p>
    <w:p w14:paraId="2B2C2681" w14:textId="77777777" w:rsidR="00E52157" w:rsidRPr="00632D08" w:rsidRDefault="00E52157">
      <w:pPr>
        <w:pStyle w:val="Prrafodelista"/>
        <w:numPr>
          <w:ilvl w:val="0"/>
          <w:numId w:val="7"/>
        </w:numPr>
        <w:ind w:left="141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Análisis de procesos actuales de atención, servicios y coordinación.</w:t>
      </w:r>
    </w:p>
    <w:p w14:paraId="57CDFCED" w14:textId="77777777" w:rsidR="00E52157" w:rsidRPr="00E52157" w:rsidRDefault="00E52157" w:rsidP="00E52157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</w:p>
    <w:p w14:paraId="146CF6AD" w14:textId="73AE6406" w:rsidR="00E52157" w:rsidRPr="00632D08" w:rsidRDefault="00E52157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  <w:t>Producto 2: Modelo de gobernanza</w:t>
      </w:r>
    </w:p>
    <w:p w14:paraId="3CE0BBB9" w14:textId="77777777" w:rsidR="00E52157" w:rsidRPr="00632D08" w:rsidRDefault="00E52157">
      <w:pPr>
        <w:pStyle w:val="Prrafodelista"/>
        <w:numPr>
          <w:ilvl w:val="0"/>
          <w:numId w:val="8"/>
        </w:numPr>
        <w:ind w:left="141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Comité interinstitucional propuesto.</w:t>
      </w:r>
    </w:p>
    <w:p w14:paraId="148E8FC3" w14:textId="3A7D1AC9" w:rsidR="00E52157" w:rsidRPr="00632D08" w:rsidRDefault="006841E8">
      <w:pPr>
        <w:pStyle w:val="Prrafodelista"/>
        <w:numPr>
          <w:ilvl w:val="0"/>
          <w:numId w:val="8"/>
        </w:numPr>
        <w:ind w:left="141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Reglamento de funcionamiento</w:t>
      </w:r>
      <w:r w:rsidR="00E52157"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.</w:t>
      </w:r>
    </w:p>
    <w:p w14:paraId="3C2DE05D" w14:textId="6C7967EF" w:rsidR="00E52157" w:rsidRPr="00632D08" w:rsidRDefault="00E52157">
      <w:pPr>
        <w:pStyle w:val="Prrafodelista"/>
        <w:numPr>
          <w:ilvl w:val="0"/>
          <w:numId w:val="8"/>
        </w:numPr>
        <w:ind w:left="141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Mecanismos de coordinación </w:t>
      </w:r>
      <w:r w:rsidR="006841E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interinstitucional</w:t>
      </w: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.</w:t>
      </w:r>
    </w:p>
    <w:p w14:paraId="47053649" w14:textId="77777777" w:rsidR="00E52157" w:rsidRPr="00E52157" w:rsidRDefault="00E52157" w:rsidP="00E52157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</w:p>
    <w:p w14:paraId="2E007AF1" w14:textId="089530A4" w:rsidR="00E52157" w:rsidRPr="00632D08" w:rsidRDefault="00E52157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  <w:t xml:space="preserve">Producto 3: Ruta integrada de </w:t>
      </w:r>
      <w:r w:rsidR="006841E8"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  <w:t>apoyo</w:t>
      </w:r>
    </w:p>
    <w:p w14:paraId="1BF95573" w14:textId="5E77BDF2" w:rsidR="006841E8" w:rsidRDefault="00E52157">
      <w:pPr>
        <w:pStyle w:val="Prrafodelista"/>
        <w:numPr>
          <w:ilvl w:val="0"/>
          <w:numId w:val="9"/>
        </w:numPr>
        <w:ind w:left="141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Mapa de procesos</w:t>
      </w:r>
      <w:r w:rsidR="006841E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 de empleo y emprendimiento</w:t>
      </w:r>
    </w:p>
    <w:p w14:paraId="1DF72952" w14:textId="27FD36B2" w:rsidR="00E52157" w:rsidRPr="006841E8" w:rsidRDefault="00E52157">
      <w:pPr>
        <w:pStyle w:val="Prrafodelista"/>
        <w:numPr>
          <w:ilvl w:val="0"/>
          <w:numId w:val="9"/>
        </w:numPr>
        <w:ind w:left="141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6841E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Inventario de oferta de </w:t>
      </w:r>
      <w:r w:rsidR="006841E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apoyo y </w:t>
      </w:r>
      <w:r w:rsidRPr="006841E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servicios</w:t>
      </w:r>
      <w:r w:rsidR="006841E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 de los miembros del</w:t>
      </w:r>
      <w:r w:rsidRPr="006841E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 ecosistema.</w:t>
      </w:r>
    </w:p>
    <w:p w14:paraId="2DF8F2FA" w14:textId="77777777" w:rsidR="00E52157" w:rsidRPr="00E52157" w:rsidRDefault="00E52157" w:rsidP="00E52157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</w:p>
    <w:p w14:paraId="428E1F89" w14:textId="3828125F" w:rsidR="00E52157" w:rsidRPr="00632D08" w:rsidRDefault="00E52157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  <w:t xml:space="preserve">Producto 4: Sistema básico </w:t>
      </w:r>
      <w:r w:rsidR="006841E8"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  <w:t>de Monitoreo</w:t>
      </w:r>
    </w:p>
    <w:p w14:paraId="3A54A425" w14:textId="77777777" w:rsidR="00E52157" w:rsidRPr="00632D08" w:rsidRDefault="00E52157">
      <w:pPr>
        <w:pStyle w:val="Prrafodelista"/>
        <w:numPr>
          <w:ilvl w:val="0"/>
          <w:numId w:val="10"/>
        </w:numPr>
        <w:ind w:left="141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Indicadores estandarizados.</w:t>
      </w:r>
    </w:p>
    <w:p w14:paraId="5C29FF80" w14:textId="77777777" w:rsidR="00E52157" w:rsidRPr="00632D08" w:rsidRDefault="00E52157">
      <w:pPr>
        <w:pStyle w:val="Prrafodelista"/>
        <w:numPr>
          <w:ilvl w:val="0"/>
          <w:numId w:val="10"/>
        </w:numPr>
        <w:ind w:left="141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Línea base rápida.</w:t>
      </w:r>
    </w:p>
    <w:p w14:paraId="523BA618" w14:textId="745599D4" w:rsidR="00E52157" w:rsidRPr="00632D08" w:rsidRDefault="00E52157">
      <w:pPr>
        <w:pStyle w:val="Prrafodelista"/>
        <w:numPr>
          <w:ilvl w:val="0"/>
          <w:numId w:val="10"/>
        </w:numPr>
        <w:ind w:left="141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Ficha técnica</w:t>
      </w:r>
      <w:r w:rsidR="006841E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 de indicadore</w:t>
      </w: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s.</w:t>
      </w:r>
    </w:p>
    <w:p w14:paraId="555FC354" w14:textId="12FB599F" w:rsidR="00E52157" w:rsidRPr="00632D08" w:rsidRDefault="00E52157">
      <w:pPr>
        <w:pStyle w:val="Prrafodelista"/>
        <w:numPr>
          <w:ilvl w:val="0"/>
          <w:numId w:val="10"/>
        </w:numPr>
        <w:ind w:left="141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Plantilla de seguimiento</w:t>
      </w:r>
      <w:r w:rsidR="006841E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 de indicadores</w:t>
      </w: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.</w:t>
      </w:r>
    </w:p>
    <w:p w14:paraId="55D55AD6" w14:textId="77777777" w:rsidR="00E52157" w:rsidRPr="00E52157" w:rsidRDefault="00E52157" w:rsidP="00E52157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</w:p>
    <w:p w14:paraId="750A9E1A" w14:textId="12C6493F" w:rsidR="00E52157" w:rsidRPr="00632D08" w:rsidRDefault="00E52157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  <w:t>Producto 5: Fortalecimiento de capacidades</w:t>
      </w:r>
    </w:p>
    <w:p w14:paraId="10992D2D" w14:textId="77777777" w:rsidR="00E52157" w:rsidRPr="00632D08" w:rsidRDefault="00E52157">
      <w:pPr>
        <w:pStyle w:val="Prrafodelista"/>
        <w:numPr>
          <w:ilvl w:val="0"/>
          <w:numId w:val="11"/>
        </w:numPr>
        <w:ind w:left="141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Programa de capacitación (mínimo 4 módulos).</w:t>
      </w:r>
    </w:p>
    <w:p w14:paraId="5F66C8CC" w14:textId="62BF5B2D" w:rsidR="00E52157" w:rsidRPr="00632D08" w:rsidRDefault="00E52157">
      <w:pPr>
        <w:pStyle w:val="Prrafodelista"/>
        <w:numPr>
          <w:ilvl w:val="0"/>
          <w:numId w:val="11"/>
        </w:numPr>
        <w:ind w:left="141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Materiales didácticos y guías</w:t>
      </w:r>
      <w:r w:rsidR="00B877E1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 (caja de herramientas)</w:t>
      </w: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.</w:t>
      </w:r>
    </w:p>
    <w:p w14:paraId="053235D2" w14:textId="77777777" w:rsidR="00E52157" w:rsidRPr="00632D08" w:rsidRDefault="00E52157">
      <w:pPr>
        <w:pStyle w:val="Prrafodelista"/>
        <w:numPr>
          <w:ilvl w:val="0"/>
          <w:numId w:val="11"/>
        </w:numPr>
        <w:ind w:left="141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Reporte de ejecución y evaluación de aprendizaje.</w:t>
      </w:r>
    </w:p>
    <w:p w14:paraId="7247687E" w14:textId="77777777" w:rsidR="00E52157" w:rsidRPr="00E52157" w:rsidRDefault="00E52157" w:rsidP="00E52157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</w:p>
    <w:p w14:paraId="3880943F" w14:textId="63308E1A" w:rsidR="00E52157" w:rsidRPr="00632D08" w:rsidRDefault="00E52157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  <w:t>Producto 6: Sostenibilidad</w:t>
      </w:r>
    </w:p>
    <w:p w14:paraId="781C7FBD" w14:textId="009C6F23" w:rsidR="00E52157" w:rsidRPr="00632D08" w:rsidRDefault="00E52157">
      <w:pPr>
        <w:pStyle w:val="Prrafodelista"/>
        <w:numPr>
          <w:ilvl w:val="0"/>
          <w:numId w:val="12"/>
        </w:numPr>
        <w:ind w:left="141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Plan estratégico de </w:t>
      </w:r>
      <w:r w:rsidR="00B877E1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auto</w:t>
      </w: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sostenibilidad institucional.</w:t>
      </w:r>
    </w:p>
    <w:p w14:paraId="08102443" w14:textId="331B0112" w:rsidR="008B2168" w:rsidRPr="00632D08" w:rsidRDefault="00E52157">
      <w:pPr>
        <w:pStyle w:val="Prrafodelista"/>
        <w:numPr>
          <w:ilvl w:val="0"/>
          <w:numId w:val="12"/>
        </w:numPr>
        <w:ind w:left="141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632D08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Presentación final al ecosistema.</w:t>
      </w:r>
    </w:p>
    <w:p w14:paraId="445636E1" w14:textId="77777777" w:rsidR="008B2168" w:rsidRDefault="008B2168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</w:p>
    <w:p w14:paraId="29FD820E" w14:textId="77777777" w:rsidR="008B2168" w:rsidRPr="00F674BC" w:rsidRDefault="008B2168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</w:p>
    <w:p w14:paraId="778FDFCE" w14:textId="501215FF" w:rsidR="00A85774" w:rsidRPr="00F674BC" w:rsidRDefault="00421522">
      <w:pPr>
        <w:pStyle w:val="Ttulo2"/>
        <w:numPr>
          <w:ilvl w:val="0"/>
          <w:numId w:val="2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</w:rPr>
      </w:pPr>
      <w:r w:rsidRPr="00F674BC">
        <w:rPr>
          <w:rFonts w:ascii="Lato" w:hAnsi="Lato" w:cstheme="minorHAnsi"/>
          <w:b/>
          <w:bCs/>
          <w:color w:val="000000" w:themeColor="text1"/>
          <w:sz w:val="22"/>
          <w:szCs w:val="22"/>
        </w:rPr>
        <w:t xml:space="preserve">CONTENIDOS MÍNIMO DE </w:t>
      </w:r>
      <w:r w:rsidR="00A85774" w:rsidRPr="00F674BC">
        <w:rPr>
          <w:rFonts w:ascii="Lato" w:hAnsi="Lato" w:cstheme="minorHAnsi"/>
          <w:b/>
          <w:bCs/>
          <w:color w:val="000000" w:themeColor="text1"/>
          <w:sz w:val="22"/>
          <w:szCs w:val="22"/>
        </w:rPr>
        <w:t>PROPUESTAS</w:t>
      </w:r>
    </w:p>
    <w:p w14:paraId="092A24B5" w14:textId="77777777" w:rsidR="004F5C96" w:rsidRPr="00F674BC" w:rsidRDefault="004F5C96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</w:p>
    <w:p w14:paraId="47EA2832" w14:textId="6E67F26A" w:rsidR="00A941C3" w:rsidRPr="00F674BC" w:rsidRDefault="00A941C3" w:rsidP="00836B80">
      <w:pPr>
        <w:ind w:left="708" w:firstLine="12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F674BC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Las </w:t>
      </w:r>
      <w:r w:rsidR="009E6422" w:rsidRPr="00F674BC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p</w:t>
      </w:r>
      <w:r w:rsidR="00815B4C" w:rsidRPr="00F674BC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ropuesta</w:t>
      </w:r>
      <w:r w:rsidRPr="00F674BC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s</w:t>
      </w:r>
      <w:r w:rsidR="00815B4C" w:rsidRPr="00F674BC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 </w:t>
      </w:r>
      <w:r w:rsidR="00340218" w:rsidRPr="00F674BC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de</w:t>
      </w:r>
      <w:r w:rsidRPr="00F674BC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ben </w:t>
      </w:r>
      <w:r w:rsidR="009E6422" w:rsidRPr="00F674BC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considerar</w:t>
      </w:r>
      <w:r w:rsidR="00340218" w:rsidRPr="00F674BC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 los siguientes requerimientos</w:t>
      </w:r>
      <w:r w:rsidR="009E6422" w:rsidRPr="00F674BC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:</w:t>
      </w:r>
    </w:p>
    <w:p w14:paraId="2B9A65C6" w14:textId="7642153A" w:rsidR="00F32CAF" w:rsidRPr="00F32CAF" w:rsidRDefault="00F32CAF" w:rsidP="00F32CAF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</w:p>
    <w:p w14:paraId="5D3F2156" w14:textId="5E952749" w:rsidR="00F32CAF" w:rsidRPr="00F32CAF" w:rsidRDefault="00F32CAF" w:rsidP="00F32CAF">
      <w:pPr>
        <w:pStyle w:val="Prrafodelista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F32CAF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• Carta de postulación Propuesta técnica detallada (enfoque metodológico, plan de trabajo, entregables).</w:t>
      </w:r>
    </w:p>
    <w:p w14:paraId="59EEDA39" w14:textId="3AF9E180" w:rsidR="00F32CAF" w:rsidRPr="00F32CAF" w:rsidRDefault="00F32CAF" w:rsidP="00F32CAF">
      <w:pPr>
        <w:pStyle w:val="Prrafodelista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F32CAF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• </w:t>
      </w:r>
      <w:r w:rsidR="00775656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Plan y c</w:t>
      </w:r>
      <w:r w:rsidRPr="00F32CAF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ronograma de trabajo.</w:t>
      </w:r>
    </w:p>
    <w:p w14:paraId="3B36B1D2" w14:textId="3D0AEC0A" w:rsidR="00F32CAF" w:rsidRPr="00F32CAF" w:rsidRDefault="00F32CAF" w:rsidP="00F32CAF">
      <w:pPr>
        <w:pStyle w:val="Prrafodelista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F32CAF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• </w:t>
      </w:r>
      <w:r w:rsidR="0075140E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Costo del servicio</w:t>
      </w:r>
      <w:r w:rsidRPr="00F32CAF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.</w:t>
      </w:r>
    </w:p>
    <w:p w14:paraId="3C509B75" w14:textId="670E0390" w:rsidR="00F32CAF" w:rsidRPr="00F32CAF" w:rsidRDefault="00F32CAF" w:rsidP="00F32CAF">
      <w:pPr>
        <w:pStyle w:val="Prrafodelista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F32CAF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• Experiencia institucional.</w:t>
      </w:r>
    </w:p>
    <w:p w14:paraId="5A677EB8" w14:textId="7B68ACFE" w:rsidR="009559F4" w:rsidRDefault="00F32CAF" w:rsidP="00F32CAF">
      <w:pPr>
        <w:pStyle w:val="Prrafodelista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F32CAF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lastRenderedPageBreak/>
        <w:t>• Material de respaldo (portafolio, enlaces, publicaciones u otros).</w:t>
      </w:r>
    </w:p>
    <w:p w14:paraId="219DE343" w14:textId="2305F577" w:rsidR="00B96AC1" w:rsidRDefault="00B96AC1" w:rsidP="00051B64">
      <w:pPr>
        <w:pStyle w:val="Default"/>
        <w:spacing w:after="42"/>
        <w:ind w:left="1276"/>
        <w:jc w:val="both"/>
        <w:rPr>
          <w:rFonts w:ascii="Lato" w:hAnsi="Lato" w:cstheme="minorHAnsi"/>
          <w:color w:val="000000" w:themeColor="text1"/>
          <w:sz w:val="22"/>
          <w:szCs w:val="22"/>
        </w:rPr>
      </w:pPr>
    </w:p>
    <w:p w14:paraId="46B0769C" w14:textId="558A4586" w:rsidR="001203DA" w:rsidRPr="00592EEF" w:rsidRDefault="001203DA">
      <w:pPr>
        <w:pStyle w:val="Ttulo2"/>
        <w:numPr>
          <w:ilvl w:val="0"/>
          <w:numId w:val="2"/>
        </w:numPr>
        <w:jc w:val="both"/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</w:rPr>
      </w:pPr>
      <w:r w:rsidRPr="00592EEF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</w:rPr>
        <w:t xml:space="preserve">SUPERVISIÓN Y COORDINACIÓN </w:t>
      </w:r>
    </w:p>
    <w:p w14:paraId="7AC31895" w14:textId="77777777" w:rsidR="001203DA" w:rsidRPr="00F674BC" w:rsidRDefault="001203DA" w:rsidP="00510AC5">
      <w:p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</w:pPr>
    </w:p>
    <w:p w14:paraId="68457C98" w14:textId="0833EF59" w:rsidR="00BA0C2A" w:rsidRPr="00597E15" w:rsidRDefault="001203DA" w:rsidP="00597E15">
      <w:pPr>
        <w:autoSpaceDE w:val="0"/>
        <w:autoSpaceDN w:val="0"/>
        <w:adjustRightInd w:val="0"/>
        <w:ind w:left="708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</w:pPr>
      <w:r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La coordinación directa </w:t>
      </w:r>
      <w:r w:rsidR="00A67329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estará a cargo de</w:t>
      </w:r>
      <w:r w:rsidR="004208A1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l</w:t>
      </w:r>
      <w:r w:rsidR="00A67329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 Experto Técnico de Pobreza infantil </w:t>
      </w:r>
      <w:r w:rsidR="00B56616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con </w:t>
      </w:r>
      <w:r w:rsidR="00373EE4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el</w:t>
      </w:r>
      <w:r w:rsidR="00B56616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 apoyo del</w:t>
      </w:r>
      <w:r w:rsidR="00373EE4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 Co</w:t>
      </w:r>
      <w:r w:rsidR="00D85B5B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ordinador</w:t>
      </w:r>
      <w:r w:rsidR="006A1757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 </w:t>
      </w:r>
      <w:r w:rsidR="00720F38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del Componente de Desarrollo Adolescente </w:t>
      </w:r>
      <w:r w:rsidR="00373EE4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de</w:t>
      </w:r>
      <w:r w:rsidR="00720F38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l</w:t>
      </w:r>
      <w:r w:rsidR="00373EE4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 Programa </w:t>
      </w:r>
      <w:r w:rsidR="00720F38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“Aprendiendo Juntos en Comunidad” </w:t>
      </w:r>
      <w:r w:rsidR="006A1757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de Save the Children</w:t>
      </w:r>
      <w:r w:rsidR="00510AC5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.</w:t>
      </w:r>
    </w:p>
    <w:p w14:paraId="01B66D66" w14:textId="77777777" w:rsidR="001203DA" w:rsidRPr="00F674BC" w:rsidRDefault="001203DA" w:rsidP="00510AC5">
      <w:p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</w:pPr>
    </w:p>
    <w:p w14:paraId="1CBDF61E" w14:textId="4A87CC12" w:rsidR="001203DA" w:rsidRPr="00F674BC" w:rsidRDefault="001203DA" w:rsidP="00592EEF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Las coordinaciones y acuerdos entre el</w:t>
      </w:r>
      <w:r w:rsidR="004C2D13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 servicio y</w:t>
      </w:r>
      <w:r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 el equipo de trabajo </w:t>
      </w:r>
      <w:r w:rsidR="004C2D13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de</w:t>
      </w:r>
      <w:r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 Save the Children serán a través de medios formales.</w:t>
      </w:r>
    </w:p>
    <w:p w14:paraId="2FF640D8" w14:textId="77777777" w:rsidR="00A777F7" w:rsidRPr="00FF115B" w:rsidRDefault="00A777F7" w:rsidP="00510AC5">
      <w:p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ES_tradnl"/>
        </w:rPr>
      </w:pPr>
    </w:p>
    <w:p w14:paraId="1522716B" w14:textId="545DAA67" w:rsidR="00A777F7" w:rsidRPr="00592EEF" w:rsidRDefault="00A777F7">
      <w:pPr>
        <w:pStyle w:val="Ttulo2"/>
        <w:numPr>
          <w:ilvl w:val="0"/>
          <w:numId w:val="2"/>
        </w:numPr>
        <w:jc w:val="both"/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</w:rPr>
      </w:pPr>
      <w:r w:rsidRPr="00592EEF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</w:rPr>
        <w:t>DURACIÓN DE</w:t>
      </w:r>
      <w:r w:rsidR="00FF115B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</w:rPr>
        <w:t>L</w:t>
      </w:r>
      <w:r w:rsidRPr="00592EEF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</w:rPr>
        <w:t xml:space="preserve"> </w:t>
      </w:r>
      <w:r w:rsidR="00FF115B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</w:rPr>
        <w:t>SERVICIO</w:t>
      </w:r>
      <w:r w:rsidRPr="00592EEF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72059818" w14:textId="77777777" w:rsidR="00A777F7" w:rsidRPr="00592EEF" w:rsidRDefault="00A777F7" w:rsidP="00510AC5">
      <w:p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ES"/>
        </w:rPr>
      </w:pPr>
    </w:p>
    <w:p w14:paraId="57230934" w14:textId="665F028C" w:rsidR="001203DA" w:rsidRPr="00F674BC" w:rsidRDefault="000B4100" w:rsidP="007666F5">
      <w:pPr>
        <w:autoSpaceDE w:val="0"/>
        <w:autoSpaceDN w:val="0"/>
        <w:adjustRightInd w:val="0"/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La duración del servicio será de </w:t>
      </w:r>
      <w:r w:rsidR="00B877E1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419"/>
        </w:rPr>
        <w:t>9</w:t>
      </w:r>
      <w:r w:rsidR="003B0E97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419"/>
        </w:rPr>
        <w:t>0</w:t>
      </w:r>
      <w:r w:rsidRPr="00F674BC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419"/>
        </w:rPr>
        <w:t xml:space="preserve"> días calendario </w:t>
      </w:r>
      <w:r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a partir de la suscripción del contrato. </w:t>
      </w:r>
    </w:p>
    <w:p w14:paraId="4D7192EE" w14:textId="77777777" w:rsidR="00A777F7" w:rsidRPr="00F674BC" w:rsidRDefault="00A777F7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</w:p>
    <w:p w14:paraId="5A892A1D" w14:textId="743F4A37" w:rsidR="00250021" w:rsidRPr="00592EEF" w:rsidRDefault="00250021">
      <w:pPr>
        <w:pStyle w:val="Ttulo2"/>
        <w:numPr>
          <w:ilvl w:val="0"/>
          <w:numId w:val="2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</w:rPr>
      </w:pPr>
      <w:r w:rsidRPr="00592EEF">
        <w:rPr>
          <w:rFonts w:ascii="Lato" w:hAnsi="Lato" w:cstheme="minorHAnsi"/>
          <w:b/>
          <w:bCs/>
          <w:color w:val="000000" w:themeColor="text1"/>
          <w:sz w:val="22"/>
          <w:szCs w:val="22"/>
        </w:rPr>
        <w:t>PERFIL REQUERIDO</w:t>
      </w:r>
    </w:p>
    <w:p w14:paraId="5B2177D2" w14:textId="77777777" w:rsidR="00250021" w:rsidRPr="00F674BC" w:rsidRDefault="00250021" w:rsidP="00510AC5">
      <w:pPr>
        <w:pStyle w:val="Prrafodelista"/>
        <w:ind w:left="360"/>
        <w:jc w:val="both"/>
        <w:rPr>
          <w:rFonts w:ascii="Lato" w:hAnsi="Lato" w:cstheme="minorHAnsi"/>
          <w:b/>
          <w:color w:val="000000" w:themeColor="text1"/>
          <w:sz w:val="22"/>
          <w:szCs w:val="22"/>
          <w:lang w:val="es-ES_tradnl"/>
        </w:rPr>
      </w:pPr>
    </w:p>
    <w:p w14:paraId="2DFE9299" w14:textId="0E9E623C" w:rsidR="00250021" w:rsidRPr="00F674BC" w:rsidRDefault="00250021" w:rsidP="00592EEF">
      <w:pPr>
        <w:ind w:left="708"/>
        <w:jc w:val="both"/>
        <w:rPr>
          <w:rFonts w:ascii="Lato" w:hAnsi="Lato" w:cstheme="minorHAnsi"/>
          <w:bCs/>
          <w:color w:val="000000" w:themeColor="text1"/>
          <w:sz w:val="22"/>
          <w:szCs w:val="22"/>
          <w:lang w:val="es-ES_tradnl"/>
        </w:rPr>
      </w:pPr>
      <w:r w:rsidRPr="00F674BC">
        <w:rPr>
          <w:rFonts w:ascii="Lato" w:hAnsi="Lato" w:cstheme="minorHAnsi"/>
          <w:bCs/>
          <w:color w:val="000000" w:themeColor="text1"/>
          <w:sz w:val="22"/>
          <w:szCs w:val="22"/>
          <w:lang w:val="es-ES_tradnl"/>
        </w:rPr>
        <w:t>Se requiere un</w:t>
      </w:r>
      <w:r w:rsidR="00894E32" w:rsidRPr="00F674BC">
        <w:rPr>
          <w:rFonts w:ascii="Lato" w:hAnsi="Lato" w:cstheme="minorHAnsi"/>
          <w:bCs/>
          <w:color w:val="000000" w:themeColor="text1"/>
          <w:sz w:val="22"/>
          <w:szCs w:val="22"/>
          <w:lang w:val="es-ES_tradnl"/>
        </w:rPr>
        <w:t>a</w:t>
      </w:r>
      <w:r w:rsidRPr="00F674BC">
        <w:rPr>
          <w:rFonts w:ascii="Lato" w:hAnsi="Lato" w:cstheme="minorHAnsi"/>
          <w:bCs/>
          <w:color w:val="000000" w:themeColor="text1"/>
          <w:sz w:val="22"/>
          <w:szCs w:val="22"/>
          <w:lang w:val="es-ES_tradnl"/>
        </w:rPr>
        <w:t xml:space="preserve"> </w:t>
      </w:r>
      <w:r w:rsidR="00015081" w:rsidRPr="00F674BC">
        <w:rPr>
          <w:rFonts w:ascii="Lato" w:hAnsi="Lato" w:cstheme="minorHAnsi"/>
          <w:bCs/>
          <w:color w:val="000000" w:themeColor="text1"/>
          <w:sz w:val="22"/>
          <w:szCs w:val="22"/>
          <w:lang w:val="es-ES_tradnl"/>
        </w:rPr>
        <w:t>persona</w:t>
      </w:r>
      <w:r w:rsidRPr="00F674BC">
        <w:rPr>
          <w:rFonts w:ascii="Lato" w:hAnsi="Lato" w:cstheme="minorHAnsi"/>
          <w:bCs/>
          <w:color w:val="000000" w:themeColor="text1"/>
          <w:sz w:val="22"/>
          <w:szCs w:val="22"/>
          <w:lang w:val="es-ES_tradnl"/>
        </w:rPr>
        <w:t xml:space="preserve"> una empresa, </w:t>
      </w:r>
      <w:r w:rsidR="00AE148D" w:rsidRPr="00F674BC">
        <w:rPr>
          <w:rFonts w:ascii="Lato" w:hAnsi="Lato" w:cstheme="minorHAnsi"/>
          <w:bCs/>
          <w:color w:val="000000" w:themeColor="text1"/>
          <w:sz w:val="22"/>
          <w:szCs w:val="22"/>
          <w:lang w:val="es-ES_tradnl"/>
        </w:rPr>
        <w:t>que e</w:t>
      </w:r>
      <w:r w:rsidR="007E08E1" w:rsidRPr="00F674BC">
        <w:rPr>
          <w:rFonts w:ascii="Lato" w:hAnsi="Lato" w:cstheme="minorHAnsi"/>
          <w:bCs/>
          <w:color w:val="000000" w:themeColor="text1"/>
          <w:sz w:val="22"/>
          <w:szCs w:val="22"/>
          <w:lang w:val="es-ES_tradnl"/>
        </w:rPr>
        <w:t>n</w:t>
      </w:r>
      <w:r w:rsidR="00AE148D" w:rsidRPr="00F674BC">
        <w:rPr>
          <w:rFonts w:ascii="Lato" w:hAnsi="Lato" w:cstheme="minorHAnsi"/>
          <w:bCs/>
          <w:color w:val="000000" w:themeColor="text1"/>
          <w:sz w:val="22"/>
          <w:szCs w:val="22"/>
          <w:lang w:val="es-ES_tradnl"/>
        </w:rPr>
        <w:t xml:space="preserve"> su equipo de trabajo </w:t>
      </w:r>
      <w:r w:rsidR="00EA5BB6" w:rsidRPr="00F674BC">
        <w:rPr>
          <w:rFonts w:ascii="Lato" w:hAnsi="Lato" w:cstheme="minorHAnsi"/>
          <w:bCs/>
          <w:color w:val="000000" w:themeColor="text1"/>
          <w:sz w:val="22"/>
          <w:szCs w:val="22"/>
          <w:lang w:val="es-ES_tradnl"/>
        </w:rPr>
        <w:t xml:space="preserve">tenga personal con </w:t>
      </w:r>
      <w:r w:rsidR="007E08E1" w:rsidRPr="00F674BC">
        <w:rPr>
          <w:rFonts w:ascii="Lato" w:hAnsi="Lato" w:cstheme="minorHAnsi"/>
          <w:bCs/>
          <w:color w:val="000000" w:themeColor="text1"/>
          <w:sz w:val="22"/>
          <w:szCs w:val="22"/>
          <w:lang w:val="es-ES_tradnl"/>
        </w:rPr>
        <w:t>formación y experiencia demostrable en</w:t>
      </w:r>
      <w:r w:rsidRPr="00F674BC">
        <w:rPr>
          <w:rFonts w:ascii="Lato" w:hAnsi="Lato" w:cstheme="minorHAnsi"/>
          <w:bCs/>
          <w:color w:val="000000" w:themeColor="text1"/>
          <w:sz w:val="22"/>
          <w:szCs w:val="22"/>
          <w:lang w:val="es-ES_tradnl"/>
        </w:rPr>
        <w:t xml:space="preserve">: </w:t>
      </w:r>
    </w:p>
    <w:p w14:paraId="1A4AD339" w14:textId="1EA93350" w:rsidR="00250021" w:rsidRPr="00F674BC" w:rsidRDefault="00250021" w:rsidP="00510AC5">
      <w:pPr>
        <w:jc w:val="both"/>
        <w:rPr>
          <w:rFonts w:ascii="Lato" w:hAnsi="Lato" w:cstheme="minorHAnsi"/>
          <w:bCs/>
          <w:color w:val="000000" w:themeColor="text1"/>
          <w:sz w:val="22"/>
          <w:szCs w:val="22"/>
          <w:lang w:val="es-ES_tradnl"/>
        </w:rPr>
      </w:pPr>
    </w:p>
    <w:p w14:paraId="7A5E6E82" w14:textId="77777777" w:rsidR="00077F67" w:rsidRPr="00077F67" w:rsidRDefault="003A730B">
      <w:pPr>
        <w:numPr>
          <w:ilvl w:val="0"/>
          <w:numId w:val="1"/>
        </w:numPr>
        <w:jc w:val="both"/>
        <w:rPr>
          <w:rFonts w:ascii="Lato" w:eastAsia="Calibri" w:hAnsi="Lato" w:cstheme="minorHAnsi"/>
          <w:color w:val="000000" w:themeColor="text1"/>
          <w:sz w:val="22"/>
          <w:szCs w:val="22"/>
          <w:lang w:val="es-BO"/>
        </w:rPr>
      </w:pPr>
      <w:r w:rsidRPr="003A730B">
        <w:rPr>
          <w:rFonts w:ascii="Lato" w:eastAsia="Calibri" w:hAnsi="Lato" w:cstheme="minorHAnsi"/>
          <w:color w:val="000000" w:themeColor="text1"/>
          <w:sz w:val="22"/>
          <w:szCs w:val="22"/>
          <w:lang w:val="es-ES"/>
        </w:rPr>
        <w:t xml:space="preserve">Experiencia demostrada en </w:t>
      </w:r>
      <w:r w:rsidR="00077F67" w:rsidRPr="00077F67">
        <w:rPr>
          <w:rFonts w:ascii="Lato" w:eastAsia="Calibri" w:hAnsi="Lato" w:cstheme="minorHAnsi"/>
          <w:color w:val="000000" w:themeColor="text1"/>
          <w:sz w:val="22"/>
          <w:szCs w:val="22"/>
          <w:lang w:val="es-BO"/>
        </w:rPr>
        <w:t>fortalecimiento institucional, empleo juvenil o desarrollo económico local.</w:t>
      </w:r>
    </w:p>
    <w:p w14:paraId="5AEF4A45" w14:textId="0376ABE3" w:rsidR="003A730B" w:rsidRPr="003A730B" w:rsidRDefault="003A730B">
      <w:pPr>
        <w:numPr>
          <w:ilvl w:val="0"/>
          <w:numId w:val="1"/>
        </w:numPr>
        <w:jc w:val="both"/>
        <w:rPr>
          <w:rFonts w:ascii="Lato" w:eastAsia="Calibri" w:hAnsi="Lato" w:cstheme="minorHAnsi"/>
          <w:color w:val="000000" w:themeColor="text1"/>
          <w:sz w:val="22"/>
          <w:szCs w:val="22"/>
          <w:lang w:val="es-ES"/>
        </w:rPr>
      </w:pPr>
      <w:r w:rsidRPr="003A730B">
        <w:rPr>
          <w:rFonts w:ascii="Lato" w:eastAsia="Calibri" w:hAnsi="Lato" w:cstheme="minorHAnsi"/>
          <w:color w:val="000000" w:themeColor="text1"/>
          <w:sz w:val="22"/>
          <w:szCs w:val="22"/>
          <w:lang w:val="es-ES"/>
        </w:rPr>
        <w:t xml:space="preserve">Experiencia en desarrollo de metodologías y herramientas para </w:t>
      </w:r>
      <w:r w:rsidR="005F57E7">
        <w:rPr>
          <w:rFonts w:ascii="Lato" w:eastAsia="Calibri" w:hAnsi="Lato" w:cstheme="minorHAnsi"/>
          <w:color w:val="000000" w:themeColor="text1"/>
          <w:sz w:val="22"/>
          <w:szCs w:val="22"/>
          <w:lang w:val="es-ES"/>
        </w:rPr>
        <w:t>la implementación de sistemas públicos o privados</w:t>
      </w:r>
      <w:r w:rsidRPr="003A730B">
        <w:rPr>
          <w:rFonts w:ascii="Lato" w:eastAsia="Calibri" w:hAnsi="Lato" w:cstheme="minorHAnsi"/>
          <w:color w:val="000000" w:themeColor="text1"/>
          <w:sz w:val="22"/>
          <w:szCs w:val="22"/>
          <w:lang w:val="es-ES"/>
        </w:rPr>
        <w:t>.</w:t>
      </w:r>
    </w:p>
    <w:p w14:paraId="290122B8" w14:textId="3EFD8395" w:rsidR="003A730B" w:rsidRPr="003A730B" w:rsidRDefault="003A730B">
      <w:pPr>
        <w:numPr>
          <w:ilvl w:val="0"/>
          <w:numId w:val="1"/>
        </w:numPr>
        <w:jc w:val="both"/>
        <w:rPr>
          <w:rFonts w:ascii="Lato" w:eastAsia="Calibri" w:hAnsi="Lato" w:cstheme="minorHAnsi"/>
          <w:color w:val="000000" w:themeColor="text1"/>
          <w:sz w:val="22"/>
          <w:szCs w:val="22"/>
          <w:lang w:val="es-ES"/>
        </w:rPr>
      </w:pPr>
      <w:r w:rsidRPr="003A730B">
        <w:rPr>
          <w:rFonts w:ascii="Lato" w:eastAsia="Calibri" w:hAnsi="Lato" w:cstheme="minorHAnsi"/>
          <w:color w:val="000000" w:themeColor="text1"/>
          <w:sz w:val="22"/>
          <w:szCs w:val="22"/>
          <w:lang w:val="es-ES"/>
        </w:rPr>
        <w:t>Experiencia en acompañamiento estratégico a organizaciones sociales, empresariales o instituciones públicas/privadas.</w:t>
      </w:r>
    </w:p>
    <w:p w14:paraId="0A84C4D0" w14:textId="77777777" w:rsidR="000E733D" w:rsidRPr="000E733D" w:rsidRDefault="003A730B">
      <w:pPr>
        <w:numPr>
          <w:ilvl w:val="0"/>
          <w:numId w:val="1"/>
        </w:numPr>
        <w:jc w:val="both"/>
        <w:rPr>
          <w:rFonts w:ascii="Lato" w:hAnsi="Lato" w:cstheme="minorHAnsi"/>
          <w:bCs/>
          <w:color w:val="000000" w:themeColor="text1"/>
          <w:sz w:val="22"/>
          <w:szCs w:val="22"/>
          <w:lang w:val="es-ES_tradnl"/>
        </w:rPr>
      </w:pPr>
      <w:r w:rsidRPr="003A730B">
        <w:rPr>
          <w:rFonts w:ascii="Lato" w:eastAsia="Calibri" w:hAnsi="Lato" w:cstheme="minorHAnsi"/>
          <w:color w:val="000000" w:themeColor="text1"/>
          <w:sz w:val="22"/>
          <w:szCs w:val="22"/>
          <w:lang w:val="es-ES"/>
        </w:rPr>
        <w:t>Capacidad comprobada de documentación y estructuración metodológica</w:t>
      </w:r>
    </w:p>
    <w:p w14:paraId="39DCD56D" w14:textId="227F05C7" w:rsidR="00E86A80" w:rsidRPr="00F674BC" w:rsidRDefault="00E86A80" w:rsidP="000E733D">
      <w:pPr>
        <w:ind w:left="720"/>
        <w:jc w:val="both"/>
        <w:rPr>
          <w:rFonts w:ascii="Lato" w:hAnsi="Lato" w:cstheme="minorHAnsi"/>
          <w:bCs/>
          <w:color w:val="000000" w:themeColor="text1"/>
          <w:sz w:val="22"/>
          <w:szCs w:val="22"/>
          <w:lang w:val="es-ES_tradnl"/>
        </w:rPr>
      </w:pPr>
    </w:p>
    <w:p w14:paraId="03CA8D9B" w14:textId="77777777" w:rsidR="00250021" w:rsidRPr="00F674BC" w:rsidRDefault="00250021" w:rsidP="00510AC5">
      <w:pPr>
        <w:pStyle w:val="Prrafodelista"/>
        <w:ind w:left="360"/>
        <w:jc w:val="both"/>
        <w:rPr>
          <w:rFonts w:ascii="Lato" w:hAnsi="Lato" w:cstheme="minorHAnsi"/>
          <w:bCs/>
          <w:color w:val="000000" w:themeColor="text1"/>
          <w:sz w:val="22"/>
          <w:szCs w:val="22"/>
          <w:lang w:val="es-ES_tradnl"/>
        </w:rPr>
      </w:pPr>
    </w:p>
    <w:p w14:paraId="02656BC2" w14:textId="47522A44" w:rsidR="00250021" w:rsidRPr="00592EEF" w:rsidRDefault="006929DD">
      <w:pPr>
        <w:pStyle w:val="Ttulo2"/>
        <w:numPr>
          <w:ilvl w:val="0"/>
          <w:numId w:val="2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</w:rPr>
      </w:pPr>
      <w:r w:rsidRPr="00592EEF">
        <w:rPr>
          <w:rFonts w:ascii="Lato" w:hAnsi="Lato" w:cstheme="minorHAnsi"/>
          <w:b/>
          <w:bCs/>
          <w:color w:val="000000" w:themeColor="text1"/>
          <w:sz w:val="22"/>
          <w:szCs w:val="22"/>
        </w:rPr>
        <w:t xml:space="preserve">CONSULTAS, </w:t>
      </w:r>
      <w:r w:rsidR="00250021" w:rsidRPr="00592EEF">
        <w:rPr>
          <w:rFonts w:ascii="Lato" w:hAnsi="Lato" w:cstheme="minorHAnsi"/>
          <w:b/>
          <w:bCs/>
          <w:color w:val="000000" w:themeColor="text1"/>
          <w:sz w:val="22"/>
          <w:szCs w:val="22"/>
        </w:rPr>
        <w:t>PLAZO Y FORMA DE ENTREGA DE PROPUESTAS</w:t>
      </w:r>
    </w:p>
    <w:p w14:paraId="07E39EBD" w14:textId="77777777" w:rsidR="00250021" w:rsidRPr="00592EEF" w:rsidRDefault="00250021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ES"/>
        </w:rPr>
      </w:pPr>
    </w:p>
    <w:p w14:paraId="69BAD781" w14:textId="03F6F293" w:rsidR="006929DD" w:rsidRPr="00F674BC" w:rsidRDefault="006929D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</w:pPr>
      <w:r w:rsidRPr="00F674BC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419"/>
        </w:rPr>
        <w:t xml:space="preserve">De las consultas: </w:t>
      </w:r>
    </w:p>
    <w:p w14:paraId="4921176E" w14:textId="062A4FDB" w:rsidR="00F4268D" w:rsidRPr="00F674BC" w:rsidRDefault="0072591D" w:rsidP="004E2F95">
      <w:pPr>
        <w:autoSpaceDE w:val="0"/>
        <w:autoSpaceDN w:val="0"/>
        <w:adjustRightInd w:val="0"/>
        <w:ind w:firstLine="708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</w:pPr>
      <w:r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Las </w:t>
      </w:r>
      <w:r w:rsidR="006929DD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consult</w:t>
      </w:r>
      <w:r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as</w:t>
      </w:r>
      <w:r w:rsidR="006929DD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 </w:t>
      </w:r>
      <w:r w:rsidR="007909BA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deben ser </w:t>
      </w:r>
      <w:r w:rsidR="006929DD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realiza</w:t>
      </w:r>
      <w:r w:rsidR="007909BA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das</w:t>
      </w:r>
      <w:r w:rsidR="006929DD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 a los siguientes correos electrónicos:</w:t>
      </w:r>
    </w:p>
    <w:p w14:paraId="6A50C65B" w14:textId="6962E616" w:rsidR="004E2F95" w:rsidRPr="00F674BC" w:rsidRDefault="006929DD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Style w:val="Hipervnculo"/>
          <w:rFonts w:ascii="Lato" w:eastAsiaTheme="minorHAnsi" w:hAnsi="Lato"/>
          <w:lang w:val="es-419"/>
        </w:rPr>
      </w:pPr>
      <w:r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Sobre l</w:t>
      </w:r>
      <w:r w:rsidR="00467EE3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a</w:t>
      </w:r>
      <w:r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s </w:t>
      </w:r>
      <w:r w:rsidR="00467EE3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Especificaciones técnicas</w:t>
      </w:r>
      <w:r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:</w:t>
      </w:r>
      <w:r w:rsidR="003E2A4F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 </w:t>
      </w:r>
      <w:hyperlink r:id="rId8" w:history="1">
        <w:r w:rsidR="003E2A4F" w:rsidRPr="0023248D">
          <w:rPr>
            <w:rStyle w:val="Hipervnculo"/>
            <w:rFonts w:ascii="Lato" w:eastAsiaTheme="minorHAnsi" w:hAnsi="Lato" w:cstheme="minorHAnsi"/>
            <w:sz w:val="22"/>
            <w:szCs w:val="22"/>
            <w:lang w:val="es-419"/>
          </w:rPr>
          <w:t>aldo.espinoza@savethechildren.org</w:t>
        </w:r>
      </w:hyperlink>
      <w:r w:rsidR="003E2A4F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 </w:t>
      </w:r>
      <w:r w:rsidR="00A238EA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 </w:t>
      </w:r>
      <w:hyperlink r:id="rId9" w:history="1">
        <w:r w:rsidR="007847E7" w:rsidRPr="001B64D9">
          <w:rPr>
            <w:rStyle w:val="Hipervnculo"/>
            <w:rFonts w:ascii="Lato" w:eastAsiaTheme="minorHAnsi" w:hAnsi="Lato" w:cstheme="minorHAnsi"/>
            <w:sz w:val="22"/>
            <w:szCs w:val="22"/>
            <w:lang w:val="es-419"/>
          </w:rPr>
          <w:t>bernardo.delcastillo@savethechildren.org</w:t>
        </w:r>
      </w:hyperlink>
      <w:r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; </w:t>
      </w:r>
    </w:p>
    <w:p w14:paraId="3C27DAB7" w14:textId="5CC3AC47" w:rsidR="006929DD" w:rsidRPr="00F674BC" w:rsidRDefault="006929DD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Lato" w:eastAsiaTheme="minorHAnsi" w:hAnsi="Lato"/>
          <w:color w:val="0000FF"/>
          <w:u w:val="single"/>
          <w:lang w:val="pt-PT"/>
        </w:rPr>
      </w:pPr>
      <w:r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pt-PT"/>
        </w:rPr>
        <w:t>Sobre temas administrativos:</w:t>
      </w:r>
      <w:r w:rsidR="00F4268D" w:rsidRPr="00F674BC">
        <w:rPr>
          <w:rStyle w:val="Hipervnculo"/>
          <w:rFonts w:ascii="Lato" w:eastAsiaTheme="majorEastAsia" w:hAnsi="Lato" w:cstheme="minorHAnsi"/>
          <w:color w:val="000000" w:themeColor="text1"/>
          <w:sz w:val="22"/>
          <w:szCs w:val="22"/>
          <w:lang w:val="pt-PT"/>
        </w:rPr>
        <w:t xml:space="preserve"> </w:t>
      </w:r>
      <w:hyperlink r:id="rId10" w:history="1">
        <w:r w:rsidR="00281713" w:rsidRPr="00F674BC">
          <w:rPr>
            <w:rStyle w:val="Hipervnculo"/>
            <w:rFonts w:ascii="Lato" w:eastAsiaTheme="majorEastAsia" w:hAnsi="Lato" w:cstheme="minorHAnsi"/>
            <w:sz w:val="22"/>
            <w:szCs w:val="22"/>
            <w:lang w:val="pt-PT"/>
          </w:rPr>
          <w:t>pamela.vargas@savethechildren.org</w:t>
        </w:r>
      </w:hyperlink>
      <w:r w:rsidR="00281713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pt-PT"/>
        </w:rPr>
        <w:t xml:space="preserve"> </w:t>
      </w:r>
    </w:p>
    <w:p w14:paraId="5FFE7938" w14:textId="77777777" w:rsidR="006929DD" w:rsidRPr="00F674BC" w:rsidRDefault="006929DD" w:rsidP="00510AC5">
      <w:p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pt-PT"/>
        </w:rPr>
      </w:pPr>
    </w:p>
    <w:p w14:paraId="6DADF57F" w14:textId="3A5A88C1" w:rsidR="00C81CA1" w:rsidRPr="00F674BC" w:rsidRDefault="00C81CA1">
      <w:pPr>
        <w:numPr>
          <w:ilvl w:val="3"/>
          <w:numId w:val="3"/>
        </w:num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</w:pPr>
      <w:r w:rsidRPr="00F674BC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419"/>
        </w:rPr>
        <w:t xml:space="preserve">Entrega de Propuestas: </w:t>
      </w:r>
    </w:p>
    <w:p w14:paraId="18A635E7" w14:textId="77777777" w:rsidR="00C81CA1" w:rsidRPr="00F674BC" w:rsidRDefault="00C81CA1" w:rsidP="00510AC5">
      <w:pPr>
        <w:jc w:val="both"/>
        <w:rPr>
          <w:rFonts w:ascii="Lato" w:hAnsi="Lato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39B2D616" w14:textId="175D064B" w:rsidR="007A7BEC" w:rsidRPr="00F674BC" w:rsidRDefault="007A7BEC" w:rsidP="007A7BEC">
      <w:pPr>
        <w:spacing w:before="120"/>
        <w:ind w:left="709" w:right="267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F674BC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Las propuestas deberán ser presentadas vía correo electrónico con firma electrónica del proponente hasta el día </w:t>
      </w:r>
      <w:r w:rsidR="004F179E">
        <w:rPr>
          <w:rFonts w:ascii="Lato" w:hAnsi="Lato" w:cstheme="minorHAnsi"/>
          <w:color w:val="000000" w:themeColor="text1"/>
          <w:sz w:val="22"/>
          <w:szCs w:val="22"/>
          <w:lang w:val="es-BO"/>
        </w:rPr>
        <w:t>1</w:t>
      </w:r>
      <w:r w:rsidR="009503FB">
        <w:rPr>
          <w:rFonts w:ascii="Lato" w:hAnsi="Lato" w:cstheme="minorHAnsi"/>
          <w:color w:val="000000" w:themeColor="text1"/>
          <w:sz w:val="22"/>
          <w:szCs w:val="22"/>
          <w:lang w:val="es-BO"/>
        </w:rPr>
        <w:t>9</w:t>
      </w:r>
      <w:r w:rsidRPr="00F674BC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de </w:t>
      </w:r>
      <w:proofErr w:type="gramStart"/>
      <w:r w:rsidR="004F179E">
        <w:rPr>
          <w:rFonts w:ascii="Lato" w:hAnsi="Lato" w:cstheme="minorHAnsi"/>
          <w:color w:val="000000" w:themeColor="text1"/>
          <w:sz w:val="22"/>
          <w:szCs w:val="22"/>
          <w:lang w:val="es-BO"/>
        </w:rPr>
        <w:t>Junio</w:t>
      </w:r>
      <w:proofErr w:type="gramEnd"/>
      <w:r w:rsidRPr="00F674BC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de 202</w:t>
      </w:r>
      <w:r w:rsidR="007847E7">
        <w:rPr>
          <w:rFonts w:ascii="Lato" w:hAnsi="Lato" w:cstheme="minorHAnsi"/>
          <w:color w:val="000000" w:themeColor="text1"/>
          <w:sz w:val="22"/>
          <w:szCs w:val="22"/>
          <w:lang w:val="es-BO"/>
        </w:rPr>
        <w:t>6</w:t>
      </w:r>
      <w:r w:rsidRPr="00F674BC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, al siguiente </w:t>
      </w:r>
      <w:r w:rsidR="004C7A48" w:rsidRPr="00F674BC">
        <w:rPr>
          <w:rFonts w:ascii="Lato" w:hAnsi="Lato" w:cstheme="minorHAnsi"/>
          <w:color w:val="000000" w:themeColor="text1"/>
          <w:sz w:val="22"/>
          <w:szCs w:val="22"/>
          <w:lang w:val="es-BO"/>
        </w:rPr>
        <w:t>correo electrónico:</w:t>
      </w:r>
      <w:r w:rsidRPr="00F674BC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</w:t>
      </w:r>
      <w:hyperlink r:id="rId11" w:history="1">
        <w:r w:rsidR="004C7A48" w:rsidRPr="00F674BC">
          <w:rPr>
            <w:rStyle w:val="Hipervnculo"/>
            <w:rFonts w:ascii="Lato" w:hAnsi="Lato" w:cstheme="minorHAnsi"/>
            <w:sz w:val="22"/>
            <w:szCs w:val="22"/>
            <w:lang w:val="es-BO"/>
          </w:rPr>
          <w:t>pamela.vargas@savethechildren.org</w:t>
        </w:r>
      </w:hyperlink>
    </w:p>
    <w:p w14:paraId="63F722D6" w14:textId="7C4A0F3B" w:rsidR="00496B46" w:rsidRPr="00F674BC" w:rsidRDefault="007A7BEC" w:rsidP="007A7BEC">
      <w:pPr>
        <w:spacing w:before="120"/>
        <w:ind w:left="709" w:right="267"/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</w:pPr>
      <w:r w:rsidRPr="00F674BC">
        <w:rPr>
          <w:rFonts w:ascii="Lato" w:hAnsi="Lato" w:cstheme="minorHAnsi"/>
          <w:color w:val="000000" w:themeColor="text1"/>
          <w:sz w:val="22"/>
          <w:szCs w:val="22"/>
          <w:lang w:val="es-BO"/>
        </w:rPr>
        <w:t>Con el siguiente asunto</w:t>
      </w:r>
      <w:r w:rsidR="00B67CA2" w:rsidRPr="00F674BC"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  <w:t xml:space="preserve"> </w:t>
      </w:r>
      <w:r w:rsidR="006B6CC6" w:rsidRPr="006B6CC6"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  <w:t>TRANSFERENCIA METODOLÓGICA Y EL ACOMPAÑAMIENTO ESTRATÉGICO VIRTUAL A MIEMBROS DEL ECOSISTEMA DE APOYO AL EMPLEO Y EMPRENDIMIENTO DE COCHABAMBA</w:t>
      </w:r>
    </w:p>
    <w:p w14:paraId="5B1C674A" w14:textId="74E42498" w:rsidR="00C81CA1" w:rsidRPr="00F674BC" w:rsidRDefault="00C81CA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</w:pPr>
    </w:p>
    <w:p w14:paraId="45753ED6" w14:textId="550A6D6C" w:rsidR="00250021" w:rsidRPr="00F674BC" w:rsidRDefault="00250021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</w:p>
    <w:p w14:paraId="19E10CFF" w14:textId="73C7291C" w:rsidR="00C81CA1" w:rsidRPr="00F674BC" w:rsidRDefault="00C81CA1" w:rsidP="00C212F3">
      <w:pPr>
        <w:ind w:left="708"/>
        <w:jc w:val="both"/>
        <w:rPr>
          <w:rFonts w:ascii="Lato" w:eastAsia="MS Mincho" w:hAnsi="Lato" w:cstheme="minorHAnsi"/>
          <w:color w:val="000000" w:themeColor="text1"/>
          <w:sz w:val="22"/>
          <w:szCs w:val="22"/>
          <w:lang w:val="es-419"/>
        </w:rPr>
      </w:pPr>
      <w:r w:rsidRPr="00F674BC">
        <w:rPr>
          <w:rFonts w:ascii="Lato" w:eastAsia="MS Mincho" w:hAnsi="Lato" w:cstheme="minorHAnsi"/>
          <w:color w:val="000000" w:themeColor="text1"/>
          <w:sz w:val="22"/>
          <w:szCs w:val="22"/>
          <w:lang w:val="es-419"/>
        </w:rPr>
        <w:t>El costo de</w:t>
      </w:r>
      <w:r w:rsidR="00C212F3" w:rsidRPr="00F674BC">
        <w:rPr>
          <w:rFonts w:ascii="Lato" w:eastAsia="MS Mincho" w:hAnsi="Lato" w:cstheme="minorHAnsi"/>
          <w:color w:val="000000" w:themeColor="text1"/>
          <w:sz w:val="22"/>
          <w:szCs w:val="22"/>
          <w:lang w:val="es-419"/>
        </w:rPr>
        <w:t>l servicio</w:t>
      </w:r>
      <w:r w:rsidRPr="00F674BC">
        <w:rPr>
          <w:rFonts w:ascii="Lato" w:eastAsia="MS Mincho" w:hAnsi="Lato" w:cstheme="minorHAnsi"/>
          <w:color w:val="000000" w:themeColor="text1"/>
          <w:sz w:val="22"/>
          <w:szCs w:val="22"/>
          <w:lang w:val="es-419"/>
        </w:rPr>
        <w:t xml:space="preserve"> debe prever el pago de impuestos de Ley (es responsabilidad exclusiva de la </w:t>
      </w:r>
      <w:r w:rsidR="00B20A34" w:rsidRPr="00F674BC">
        <w:rPr>
          <w:rFonts w:ascii="Lato" w:eastAsia="MS Mincho" w:hAnsi="Lato" w:cstheme="minorHAnsi"/>
          <w:color w:val="000000" w:themeColor="text1"/>
          <w:sz w:val="22"/>
          <w:szCs w:val="22"/>
          <w:lang w:val="es-419"/>
        </w:rPr>
        <w:t>responsable del servicio</w:t>
      </w:r>
      <w:r w:rsidRPr="00F674BC">
        <w:rPr>
          <w:rFonts w:ascii="Lato" w:eastAsia="MS Mincho" w:hAnsi="Lato" w:cstheme="minorHAnsi"/>
          <w:color w:val="000000" w:themeColor="text1"/>
          <w:sz w:val="22"/>
          <w:szCs w:val="22"/>
          <w:lang w:val="es-419"/>
        </w:rPr>
        <w:t xml:space="preserve">) debiendo presentar su factura, caso contrario Save the Children </w:t>
      </w:r>
      <w:r w:rsidRPr="00F674BC">
        <w:rPr>
          <w:rFonts w:ascii="Lato" w:eastAsia="MS Mincho" w:hAnsi="Lato" w:cstheme="minorHAnsi"/>
          <w:color w:val="000000" w:themeColor="text1"/>
          <w:sz w:val="22"/>
          <w:szCs w:val="22"/>
          <w:lang w:val="es-419"/>
        </w:rPr>
        <w:lastRenderedPageBreak/>
        <w:t>International actuará como agente de retención de los impuestos de Ley (1</w:t>
      </w:r>
      <w:r w:rsidR="00735888" w:rsidRPr="00F674BC">
        <w:rPr>
          <w:rFonts w:ascii="Lato" w:eastAsia="MS Mincho" w:hAnsi="Lato" w:cstheme="minorHAnsi"/>
          <w:color w:val="000000" w:themeColor="text1"/>
          <w:sz w:val="22"/>
          <w:szCs w:val="22"/>
          <w:lang w:val="es-419"/>
        </w:rPr>
        <w:t>6</w:t>
      </w:r>
      <w:r w:rsidRPr="00F674BC">
        <w:rPr>
          <w:rFonts w:ascii="Lato" w:eastAsia="MS Mincho" w:hAnsi="Lato" w:cstheme="minorHAnsi"/>
          <w:color w:val="000000" w:themeColor="text1"/>
          <w:sz w:val="22"/>
          <w:szCs w:val="22"/>
          <w:lang w:val="es-419"/>
        </w:rPr>
        <w:t>,</w:t>
      </w:r>
      <w:r w:rsidR="00735888" w:rsidRPr="00F674BC">
        <w:rPr>
          <w:rFonts w:ascii="Lato" w:eastAsia="MS Mincho" w:hAnsi="Lato" w:cstheme="minorHAnsi"/>
          <w:color w:val="000000" w:themeColor="text1"/>
          <w:sz w:val="22"/>
          <w:szCs w:val="22"/>
          <w:lang w:val="es-419"/>
        </w:rPr>
        <w:t>0</w:t>
      </w:r>
      <w:r w:rsidRPr="00F674BC">
        <w:rPr>
          <w:rFonts w:ascii="Lato" w:eastAsia="MS Mincho" w:hAnsi="Lato" w:cstheme="minorHAnsi"/>
          <w:color w:val="000000" w:themeColor="text1"/>
          <w:sz w:val="22"/>
          <w:szCs w:val="22"/>
          <w:lang w:val="es-419"/>
        </w:rPr>
        <w:t xml:space="preserve">%). Así mismo el pago </w:t>
      </w:r>
      <w:r w:rsidR="00735888" w:rsidRPr="00F674BC">
        <w:rPr>
          <w:rFonts w:ascii="Lato" w:eastAsia="MS Mincho" w:hAnsi="Lato" w:cstheme="minorHAnsi"/>
          <w:color w:val="000000" w:themeColor="text1"/>
          <w:sz w:val="22"/>
          <w:szCs w:val="22"/>
          <w:lang w:val="es-419"/>
        </w:rPr>
        <w:t>a</w:t>
      </w:r>
      <w:r w:rsidRPr="00F674BC">
        <w:rPr>
          <w:rFonts w:ascii="Lato" w:eastAsia="MS Mincho" w:hAnsi="Lato" w:cstheme="minorHAnsi"/>
          <w:color w:val="000000" w:themeColor="text1"/>
          <w:sz w:val="22"/>
          <w:szCs w:val="22"/>
          <w:lang w:val="es-419"/>
        </w:rPr>
        <w:t xml:space="preserve"> la </w:t>
      </w:r>
      <w:r w:rsidR="00646C5A" w:rsidRPr="00F674BC">
        <w:rPr>
          <w:rFonts w:ascii="Lato" w:eastAsia="MS Mincho" w:hAnsi="Lato" w:cstheme="minorHAnsi"/>
          <w:color w:val="000000" w:themeColor="text1"/>
          <w:sz w:val="22"/>
          <w:szCs w:val="22"/>
          <w:lang w:val="es-419"/>
        </w:rPr>
        <w:t>Gestora Pública de la Seguridad a Largo Plazo</w:t>
      </w:r>
      <w:r w:rsidRPr="00F674BC">
        <w:rPr>
          <w:rFonts w:ascii="Lato" w:eastAsia="MS Mincho" w:hAnsi="Lato" w:cstheme="minorHAnsi"/>
          <w:color w:val="000000" w:themeColor="text1"/>
          <w:sz w:val="22"/>
          <w:szCs w:val="22"/>
          <w:lang w:val="es-419"/>
        </w:rPr>
        <w:t xml:space="preserve"> realizado de manera personal (si corresponde).</w:t>
      </w:r>
    </w:p>
    <w:p w14:paraId="0B6D96BA" w14:textId="0440763B" w:rsidR="00250021" w:rsidRPr="00F674BC" w:rsidRDefault="00250021" w:rsidP="00C212F3">
      <w:pPr>
        <w:ind w:firstLine="708"/>
        <w:jc w:val="both"/>
        <w:rPr>
          <w:rFonts w:ascii="Lato" w:eastAsia="MS Mincho" w:hAnsi="Lato" w:cstheme="minorHAnsi"/>
          <w:b/>
          <w:color w:val="000000" w:themeColor="text1"/>
          <w:sz w:val="22"/>
          <w:szCs w:val="22"/>
          <w:u w:val="single"/>
          <w:lang w:val="es-ES_tradnl"/>
        </w:rPr>
      </w:pPr>
      <w:r w:rsidRPr="00F674BC">
        <w:rPr>
          <w:rFonts w:ascii="Lato" w:eastAsia="MS Mincho" w:hAnsi="Lato" w:cstheme="minorHAnsi"/>
          <w:b/>
          <w:color w:val="000000" w:themeColor="text1"/>
          <w:sz w:val="22"/>
          <w:szCs w:val="22"/>
          <w:u w:val="single"/>
          <w:lang w:val="es-ES_tradnl"/>
        </w:rPr>
        <w:t>No se reconocerá ningún pago adicional no contemplado en la propuesta.</w:t>
      </w:r>
    </w:p>
    <w:p w14:paraId="063C19E4" w14:textId="4E5C3FCD" w:rsidR="00250021" w:rsidRPr="00F674BC" w:rsidRDefault="00250021" w:rsidP="00510AC5">
      <w:pPr>
        <w:ind w:left="1080"/>
        <w:jc w:val="both"/>
        <w:rPr>
          <w:rFonts w:ascii="Lato" w:hAnsi="Lato" w:cstheme="minorHAnsi"/>
          <w:bCs/>
          <w:color w:val="000000" w:themeColor="text1"/>
          <w:sz w:val="22"/>
          <w:szCs w:val="22"/>
          <w:lang w:val="es-ES_tradnl"/>
        </w:rPr>
      </w:pPr>
    </w:p>
    <w:p w14:paraId="2297A6B9" w14:textId="2EE3DB94" w:rsidR="006929DD" w:rsidRPr="00F674BC" w:rsidRDefault="006929DD" w:rsidP="00510AC5">
      <w:pPr>
        <w:ind w:left="1080"/>
        <w:jc w:val="both"/>
        <w:rPr>
          <w:rFonts w:ascii="Lato" w:hAnsi="Lato" w:cstheme="minorHAnsi"/>
          <w:bCs/>
          <w:color w:val="000000" w:themeColor="text1"/>
          <w:sz w:val="22"/>
          <w:szCs w:val="22"/>
          <w:lang w:val="es-ES_tradnl"/>
        </w:rPr>
      </w:pPr>
    </w:p>
    <w:p w14:paraId="4AB9FBC5" w14:textId="31221F9F" w:rsidR="00250021" w:rsidRPr="00592EEF" w:rsidRDefault="00250021">
      <w:pPr>
        <w:pStyle w:val="Ttulo2"/>
        <w:numPr>
          <w:ilvl w:val="0"/>
          <w:numId w:val="2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</w:rPr>
      </w:pPr>
      <w:r w:rsidRPr="00592EEF">
        <w:rPr>
          <w:rFonts w:ascii="Lato" w:hAnsi="Lato" w:cstheme="minorHAnsi"/>
          <w:b/>
          <w:bCs/>
          <w:color w:val="000000" w:themeColor="text1"/>
          <w:sz w:val="22"/>
          <w:szCs w:val="22"/>
        </w:rPr>
        <w:t>PROPIEDAD INTELECTUAL</w:t>
      </w:r>
    </w:p>
    <w:p w14:paraId="5BFC9A64" w14:textId="77777777" w:rsidR="00250021" w:rsidRPr="00F674BC" w:rsidRDefault="00250021" w:rsidP="00510AC5">
      <w:p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ES_tradnl"/>
        </w:rPr>
      </w:pPr>
    </w:p>
    <w:p w14:paraId="2E675A73" w14:textId="6F7AA9DE" w:rsidR="00F4268D" w:rsidRDefault="00250021" w:rsidP="00B20A34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  <w:r w:rsidRPr="00F674BC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El producto de</w:t>
      </w:r>
      <w:r w:rsidR="00EF5CEA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l</w:t>
      </w:r>
      <w:r w:rsidRPr="00F674BC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 presente </w:t>
      </w:r>
      <w:r w:rsidR="00EF5CEA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>servicio</w:t>
      </w:r>
      <w:r w:rsidRPr="00F674BC">
        <w:rPr>
          <w:rFonts w:ascii="Lato" w:hAnsi="Lato" w:cstheme="minorHAnsi"/>
          <w:color w:val="000000" w:themeColor="text1"/>
          <w:sz w:val="22"/>
          <w:szCs w:val="22"/>
          <w:lang w:val="es-ES_tradnl"/>
        </w:rPr>
        <w:t xml:space="preserve"> será propiedad intelectual y exclusiva de Save the Children International, por lo que cualquier uso de la información sin autorización por personas ajenas se considerará una contravención al contrato suscrito. </w:t>
      </w:r>
    </w:p>
    <w:p w14:paraId="3A4B721C" w14:textId="77777777" w:rsidR="006112B6" w:rsidRDefault="006112B6" w:rsidP="006112B6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</w:p>
    <w:p w14:paraId="07F8B663" w14:textId="77777777" w:rsidR="006112B6" w:rsidRPr="00F674BC" w:rsidRDefault="006112B6" w:rsidP="006112B6">
      <w:pPr>
        <w:ind w:left="1080"/>
        <w:jc w:val="both"/>
        <w:rPr>
          <w:rFonts w:ascii="Lato" w:hAnsi="Lato" w:cstheme="minorHAnsi"/>
          <w:bCs/>
          <w:color w:val="000000" w:themeColor="text1"/>
          <w:sz w:val="22"/>
          <w:szCs w:val="22"/>
          <w:lang w:val="es-ES_tradnl"/>
        </w:rPr>
      </w:pPr>
    </w:p>
    <w:p w14:paraId="6B79B6B9" w14:textId="4F818D3D" w:rsidR="006112B6" w:rsidRPr="00D15950" w:rsidRDefault="00D15950">
      <w:pPr>
        <w:pStyle w:val="Prrafodelista"/>
        <w:numPr>
          <w:ilvl w:val="0"/>
          <w:numId w:val="2"/>
        </w:numPr>
        <w:rPr>
          <w:rFonts w:ascii="Lato" w:hAnsi="Lato" w:cstheme="minorHAnsi"/>
          <w:b/>
          <w:bCs/>
          <w:color w:val="000000" w:themeColor="text1"/>
          <w:sz w:val="22"/>
          <w:szCs w:val="22"/>
          <w:lang w:val="es-ES" w:eastAsia="es-ES"/>
        </w:rPr>
      </w:pPr>
      <w:r w:rsidRPr="00D15950">
        <w:rPr>
          <w:rFonts w:ascii="Lato" w:hAnsi="Lato" w:cstheme="minorHAnsi"/>
          <w:b/>
          <w:bCs/>
          <w:color w:val="000000" w:themeColor="text1"/>
          <w:sz w:val="22"/>
          <w:szCs w:val="22"/>
          <w:lang w:val="es-ES" w:eastAsia="es-ES"/>
        </w:rPr>
        <w:t>MARCO DE SALVAGUARDA INSTITUCIONAL Y POLÍTICA DE IGUALDAD DE GÉNERO</w:t>
      </w:r>
    </w:p>
    <w:p w14:paraId="6C569A20" w14:textId="77777777" w:rsidR="006112B6" w:rsidRDefault="006112B6" w:rsidP="00B20A34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</w:p>
    <w:p w14:paraId="0E958AAF" w14:textId="77777777" w:rsidR="006112B6" w:rsidRPr="006112B6" w:rsidRDefault="006112B6" w:rsidP="006112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ES"/>
        </w:rPr>
      </w:pPr>
      <w:r w:rsidRPr="006112B6">
        <w:rPr>
          <w:rFonts w:ascii="Lato" w:hAnsi="Lato" w:cstheme="minorHAnsi"/>
          <w:color w:val="000000" w:themeColor="text1"/>
          <w:sz w:val="22"/>
          <w:szCs w:val="22"/>
          <w:lang w:val="es-ES"/>
        </w:rPr>
        <w:t>Save the Children tiene como responsabilidad individual y colectiva asegurar que todas las niñas, niños adolescentes y adultos estén protegidos de actos deliberados o no intencionales que conducen a riesgos o a daños reales, con especial atención en aquellos que forman parte de nuestras intervenciones. Es por ello que, cuenta con Políticas de Salvaguarda, un código de conducta y herramientas de programación segura para prevenir riesgos y cualquier daño que pueda ser causado por su propio personal, representantes, consultores, socios, voluntarios, contratistas o visitantes, programas, proyectos u operaciones a nuestros beneficiarios.</w:t>
      </w:r>
    </w:p>
    <w:p w14:paraId="19F60F47" w14:textId="77777777" w:rsidR="006112B6" w:rsidRPr="006112B6" w:rsidRDefault="006112B6" w:rsidP="006112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ES"/>
        </w:rPr>
      </w:pPr>
      <w:r w:rsidRPr="006112B6">
        <w:rPr>
          <w:rFonts w:ascii="Lato" w:hAnsi="Lato" w:cstheme="minorHAnsi"/>
          <w:color w:val="000000" w:themeColor="text1"/>
          <w:sz w:val="22"/>
          <w:szCs w:val="22"/>
          <w:lang w:val="es-ES"/>
        </w:rPr>
        <w:t>Las políticas contempladas en nuestro marco de salvaguarda son: Salvaguarda de la niñez (CSG), Protección ante la Explotación, el abuso y el acoso Sexual (PSEAH), Política Antiacoso, Intimidación y Bullying; y, Código de conducta.</w:t>
      </w:r>
    </w:p>
    <w:p w14:paraId="1C924EE5" w14:textId="77777777" w:rsidR="00D15950" w:rsidRDefault="00D15950" w:rsidP="006112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ES"/>
        </w:rPr>
      </w:pPr>
    </w:p>
    <w:p w14:paraId="0FB4D703" w14:textId="71BDE1F4" w:rsidR="006112B6" w:rsidRPr="006112B6" w:rsidRDefault="006112B6" w:rsidP="006112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ES"/>
        </w:rPr>
      </w:pPr>
      <w:r w:rsidRPr="006112B6">
        <w:rPr>
          <w:rFonts w:ascii="Lato" w:hAnsi="Lato" w:cstheme="minorHAnsi"/>
          <w:color w:val="000000" w:themeColor="text1"/>
          <w:sz w:val="22"/>
          <w:szCs w:val="22"/>
          <w:lang w:val="es-ES"/>
        </w:rPr>
        <w:t>En cumplimiento de las políticas de CSG, PSEAH y nuestro código de conducta, se solicitará:</w:t>
      </w:r>
    </w:p>
    <w:p w14:paraId="1C30CDCF" w14:textId="77777777" w:rsidR="00D15950" w:rsidRDefault="00D15950" w:rsidP="006112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ES"/>
        </w:rPr>
      </w:pPr>
    </w:p>
    <w:p w14:paraId="27A934C1" w14:textId="4D387E3D" w:rsidR="006112B6" w:rsidRPr="00431F66" w:rsidRDefault="006112B6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ES"/>
        </w:rPr>
      </w:pPr>
      <w:r w:rsidRPr="00431F66">
        <w:rPr>
          <w:rFonts w:ascii="Lato" w:hAnsi="Lato" w:cstheme="minorHAnsi"/>
          <w:color w:val="000000" w:themeColor="text1"/>
          <w:sz w:val="22"/>
          <w:szCs w:val="22"/>
          <w:lang w:val="es-ES"/>
        </w:rPr>
        <w:t>Durante el proceso de contratación y antes del inicio de actividades:</w:t>
      </w:r>
    </w:p>
    <w:p w14:paraId="21599F77" w14:textId="1C416D64" w:rsidR="006112B6" w:rsidRPr="00431F66" w:rsidRDefault="006112B6">
      <w:pPr>
        <w:pStyle w:val="Prrafodelista"/>
        <w:numPr>
          <w:ilvl w:val="1"/>
          <w:numId w:val="6"/>
        </w:numPr>
        <w:ind w:left="1560" w:hanging="302"/>
        <w:jc w:val="both"/>
        <w:rPr>
          <w:rFonts w:ascii="Lato" w:hAnsi="Lato" w:cstheme="minorHAnsi"/>
          <w:color w:val="000000" w:themeColor="text1"/>
          <w:sz w:val="22"/>
          <w:szCs w:val="22"/>
          <w:lang w:val="es-ES"/>
        </w:rPr>
      </w:pPr>
      <w:r w:rsidRPr="00431F66">
        <w:rPr>
          <w:rFonts w:ascii="Lato" w:hAnsi="Lato" w:cstheme="minorHAnsi"/>
          <w:color w:val="000000" w:themeColor="text1"/>
          <w:sz w:val="22"/>
          <w:szCs w:val="22"/>
          <w:lang w:val="es-ES"/>
        </w:rPr>
        <w:t>Firma de compromiso de políticas.</w:t>
      </w:r>
    </w:p>
    <w:p w14:paraId="0647596C" w14:textId="498A2600" w:rsidR="006112B6" w:rsidRPr="00431F66" w:rsidRDefault="006112B6">
      <w:pPr>
        <w:pStyle w:val="Prrafodelista"/>
        <w:numPr>
          <w:ilvl w:val="1"/>
          <w:numId w:val="6"/>
        </w:numPr>
        <w:ind w:left="1560" w:hanging="302"/>
        <w:jc w:val="both"/>
        <w:rPr>
          <w:rFonts w:ascii="Lato" w:hAnsi="Lato" w:cstheme="minorHAnsi"/>
          <w:color w:val="000000" w:themeColor="text1"/>
          <w:sz w:val="22"/>
          <w:szCs w:val="22"/>
          <w:lang w:val="es-ES"/>
        </w:rPr>
      </w:pPr>
      <w:r w:rsidRPr="00431F66">
        <w:rPr>
          <w:rFonts w:ascii="Lato" w:hAnsi="Lato" w:cstheme="minorHAnsi"/>
          <w:color w:val="000000" w:themeColor="text1"/>
          <w:sz w:val="22"/>
          <w:szCs w:val="22"/>
          <w:lang w:val="es-ES"/>
        </w:rPr>
        <w:t>Firma de adhesión al código de conducta.</w:t>
      </w:r>
    </w:p>
    <w:p w14:paraId="7A3E38C2" w14:textId="5DA3662A" w:rsidR="006112B6" w:rsidRPr="00431F66" w:rsidRDefault="006112B6">
      <w:pPr>
        <w:pStyle w:val="Prrafodelista"/>
        <w:numPr>
          <w:ilvl w:val="1"/>
          <w:numId w:val="6"/>
        </w:numPr>
        <w:ind w:left="1560" w:hanging="302"/>
        <w:jc w:val="both"/>
        <w:rPr>
          <w:rFonts w:ascii="Lato" w:hAnsi="Lato" w:cstheme="minorHAnsi"/>
          <w:color w:val="000000" w:themeColor="text1"/>
          <w:sz w:val="22"/>
          <w:szCs w:val="22"/>
          <w:lang w:val="es-ES"/>
        </w:rPr>
      </w:pPr>
      <w:r w:rsidRPr="00431F66">
        <w:rPr>
          <w:rFonts w:ascii="Lato" w:hAnsi="Lato" w:cstheme="minorHAnsi"/>
          <w:color w:val="000000" w:themeColor="text1"/>
          <w:sz w:val="22"/>
          <w:szCs w:val="22"/>
          <w:lang w:val="es-ES"/>
        </w:rPr>
        <w:t>Participar de una capacitación sobre salvaguarda, proporcionada por Save the Children (consultor/a y su equipo de profesionales, voluntarios o de apoyo).</w:t>
      </w:r>
    </w:p>
    <w:p w14:paraId="401450FB" w14:textId="5656D6D9" w:rsidR="006112B6" w:rsidRPr="00431F66" w:rsidRDefault="006112B6">
      <w:pPr>
        <w:pStyle w:val="Prrafodelista"/>
        <w:numPr>
          <w:ilvl w:val="1"/>
          <w:numId w:val="6"/>
        </w:numPr>
        <w:ind w:left="1560" w:hanging="302"/>
        <w:jc w:val="both"/>
        <w:rPr>
          <w:rFonts w:ascii="Lato" w:hAnsi="Lato" w:cstheme="minorHAnsi"/>
          <w:color w:val="000000" w:themeColor="text1"/>
          <w:sz w:val="22"/>
          <w:szCs w:val="22"/>
          <w:lang w:val="es-ES"/>
        </w:rPr>
      </w:pPr>
      <w:r w:rsidRPr="00431F66">
        <w:rPr>
          <w:rFonts w:ascii="Lato" w:hAnsi="Lato" w:cstheme="minorHAnsi"/>
          <w:color w:val="000000" w:themeColor="text1"/>
          <w:sz w:val="22"/>
          <w:szCs w:val="22"/>
          <w:lang w:val="es-ES"/>
        </w:rPr>
        <w:t>Conocer los mecanismos de reporte y retroalimentación.</w:t>
      </w:r>
    </w:p>
    <w:p w14:paraId="6673733D" w14:textId="4EEA077A" w:rsidR="006112B6" w:rsidRPr="006112B6" w:rsidRDefault="006112B6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ES"/>
        </w:rPr>
      </w:pPr>
      <w:r w:rsidRPr="006112B6">
        <w:rPr>
          <w:rFonts w:ascii="Lato" w:hAnsi="Lato" w:cstheme="minorHAnsi"/>
          <w:color w:val="000000" w:themeColor="text1"/>
          <w:sz w:val="22"/>
          <w:szCs w:val="22"/>
          <w:lang w:val="es-ES"/>
        </w:rPr>
        <w:t>Como parte del trabajo, se compromete a:</w:t>
      </w:r>
    </w:p>
    <w:p w14:paraId="7618E4FE" w14:textId="45D95040" w:rsidR="006112B6" w:rsidRPr="00DB58B3" w:rsidRDefault="006112B6">
      <w:pPr>
        <w:pStyle w:val="Prrafodelista"/>
        <w:numPr>
          <w:ilvl w:val="0"/>
          <w:numId w:val="4"/>
        </w:numPr>
        <w:ind w:left="1560"/>
        <w:jc w:val="both"/>
        <w:rPr>
          <w:rFonts w:ascii="Lato" w:hAnsi="Lato" w:cstheme="minorHAnsi"/>
          <w:color w:val="000000" w:themeColor="text1"/>
          <w:sz w:val="22"/>
          <w:szCs w:val="22"/>
          <w:lang w:val="es-ES"/>
        </w:rPr>
      </w:pPr>
      <w:r w:rsidRPr="00DB58B3">
        <w:rPr>
          <w:rFonts w:ascii="Lato" w:hAnsi="Lato" w:cstheme="minorHAnsi"/>
          <w:color w:val="000000" w:themeColor="text1"/>
          <w:sz w:val="22"/>
          <w:szCs w:val="22"/>
          <w:lang w:val="es-ES"/>
        </w:rPr>
        <w:t>Cumplir con las políticas y procedimientos de SC tales como salvaguarda de la niñez, indicación espontánea, contra el acoso y bullying, Fraude, Salud y Seguridad y otras políticas pertinentes.</w:t>
      </w:r>
    </w:p>
    <w:p w14:paraId="3415CB73" w14:textId="5B75BB7B" w:rsidR="006112B6" w:rsidRPr="00DB58B3" w:rsidRDefault="006112B6">
      <w:pPr>
        <w:pStyle w:val="Prrafodelista"/>
        <w:numPr>
          <w:ilvl w:val="0"/>
          <w:numId w:val="4"/>
        </w:numPr>
        <w:ind w:left="1560"/>
        <w:jc w:val="both"/>
        <w:rPr>
          <w:rFonts w:ascii="Lato" w:hAnsi="Lato" w:cstheme="minorHAnsi"/>
          <w:color w:val="000000" w:themeColor="text1"/>
          <w:sz w:val="22"/>
          <w:szCs w:val="22"/>
          <w:lang w:val="es-ES"/>
        </w:rPr>
      </w:pPr>
      <w:r w:rsidRPr="00DB58B3">
        <w:rPr>
          <w:rFonts w:ascii="Lato" w:hAnsi="Lato" w:cstheme="minorHAnsi"/>
          <w:color w:val="000000" w:themeColor="text1"/>
          <w:sz w:val="22"/>
          <w:szCs w:val="22"/>
          <w:lang w:val="es-ES"/>
        </w:rPr>
        <w:t>Reportar cualquier incidente de abuso, violencia física, emocional o negligencia que afecte a algún niño, niña o adolescente, utilizando los mecanismos de reporte de SC.</w:t>
      </w:r>
    </w:p>
    <w:p w14:paraId="432AD943" w14:textId="5DB0E7B4" w:rsidR="006112B6" w:rsidRPr="00DB58B3" w:rsidRDefault="006112B6">
      <w:pPr>
        <w:pStyle w:val="Prrafodelista"/>
        <w:numPr>
          <w:ilvl w:val="0"/>
          <w:numId w:val="4"/>
        </w:numPr>
        <w:ind w:left="1560"/>
        <w:jc w:val="both"/>
        <w:rPr>
          <w:rFonts w:ascii="Lato" w:hAnsi="Lato" w:cstheme="minorHAnsi"/>
          <w:color w:val="000000" w:themeColor="text1"/>
          <w:sz w:val="22"/>
          <w:szCs w:val="22"/>
          <w:lang w:val="es-ES"/>
        </w:rPr>
      </w:pPr>
      <w:r w:rsidRPr="00DB58B3">
        <w:rPr>
          <w:rFonts w:ascii="Lato" w:hAnsi="Lato" w:cstheme="minorHAnsi"/>
          <w:color w:val="000000" w:themeColor="text1"/>
          <w:sz w:val="22"/>
          <w:szCs w:val="22"/>
          <w:lang w:val="es-ES"/>
        </w:rPr>
        <w:t>Reportar cualquier incidente de abuso o explotación contra adultos beneficiarios, utilizando los mecanismos de reporte de SC.</w:t>
      </w:r>
    </w:p>
    <w:p w14:paraId="5DDDBB0D" w14:textId="51BF7903" w:rsidR="006112B6" w:rsidRPr="00DB58B3" w:rsidRDefault="006112B6">
      <w:pPr>
        <w:pStyle w:val="Prrafodelista"/>
        <w:numPr>
          <w:ilvl w:val="0"/>
          <w:numId w:val="4"/>
        </w:numPr>
        <w:ind w:left="1560"/>
        <w:jc w:val="both"/>
        <w:rPr>
          <w:rFonts w:ascii="Lato" w:hAnsi="Lato" w:cstheme="minorHAnsi"/>
          <w:color w:val="000000" w:themeColor="text1"/>
          <w:sz w:val="22"/>
          <w:szCs w:val="22"/>
          <w:lang w:val="es-ES"/>
        </w:rPr>
      </w:pPr>
      <w:r w:rsidRPr="00DB58B3">
        <w:rPr>
          <w:rFonts w:ascii="Lato" w:hAnsi="Lato" w:cstheme="minorHAnsi"/>
          <w:color w:val="000000" w:themeColor="text1"/>
          <w:sz w:val="22"/>
          <w:szCs w:val="22"/>
          <w:lang w:val="es-ES"/>
        </w:rPr>
        <w:t>Reportar cualquier incumplimiento del Código de Conducta de Save the Children, utilizando los mecanismos de reporte de SC.</w:t>
      </w:r>
    </w:p>
    <w:p w14:paraId="422190D1" w14:textId="77777777" w:rsidR="00DB58B3" w:rsidRDefault="00DB58B3" w:rsidP="006112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ES"/>
        </w:rPr>
      </w:pPr>
    </w:p>
    <w:p w14:paraId="1E5DC827" w14:textId="5F4A5812" w:rsidR="006112B6" w:rsidRPr="006112B6" w:rsidRDefault="006112B6" w:rsidP="006112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ES"/>
        </w:rPr>
      </w:pPr>
      <w:r w:rsidRPr="006112B6">
        <w:rPr>
          <w:rFonts w:ascii="Lato" w:hAnsi="Lato" w:cstheme="minorHAnsi"/>
          <w:color w:val="000000" w:themeColor="text1"/>
          <w:sz w:val="22"/>
          <w:szCs w:val="22"/>
          <w:lang w:val="es-ES"/>
        </w:rPr>
        <w:t>En este contexto, el/la consultor/a o equipo consultor están en la obligatoriedad de realizar el curso de Salvaguarda de manera previa al inicio de actividades inherentes a la consultoría.</w:t>
      </w:r>
    </w:p>
    <w:p w14:paraId="7ED49E1A" w14:textId="0ED43F43" w:rsidR="006112B6" w:rsidRPr="006112B6" w:rsidRDefault="006112B6" w:rsidP="006112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ES"/>
        </w:rPr>
      </w:pPr>
      <w:r w:rsidRPr="006112B6">
        <w:rPr>
          <w:rFonts w:ascii="Lato" w:hAnsi="Lato" w:cstheme="minorHAnsi"/>
          <w:color w:val="000000" w:themeColor="text1"/>
          <w:sz w:val="22"/>
          <w:szCs w:val="22"/>
          <w:lang w:val="es-ES"/>
        </w:rPr>
        <w:t xml:space="preserve">Save the Children busca la generación de política pública efectiva para la niñez, adolescencia, juventud y género, por lo que los consultores que se interrelacionan deben pasar el curso de capacitación en Género de la institución, por este motivo, de manera previa a la ejecución de </w:t>
      </w:r>
      <w:r w:rsidRPr="006112B6">
        <w:rPr>
          <w:rFonts w:ascii="Lato" w:hAnsi="Lato" w:cstheme="minorHAnsi"/>
          <w:color w:val="000000" w:themeColor="text1"/>
          <w:sz w:val="22"/>
          <w:szCs w:val="22"/>
          <w:lang w:val="es-ES"/>
        </w:rPr>
        <w:lastRenderedPageBreak/>
        <w:t>actividades, deberán coordinar y programar el mismo. La igualdad de género es un derecho básico de las personas que incluye a las niñas y a los niños. En base en lo anterior, Save the Children cree que es crucial y crítico abordar directamente la discriminación de género y promover la igualdad de género para asegurar, por un lado, que ningún/a niño y niña sufra y, por otro lado, garantizar el logro de nuestra visión por un mundo en donde cada niña y niño cuente con igual derecho a la sobrevivencia, protección, desarrollo y participación.</w:t>
      </w:r>
    </w:p>
    <w:p w14:paraId="4AE536D1" w14:textId="77777777" w:rsidR="00F4268D" w:rsidRPr="00F674BC" w:rsidRDefault="00F4268D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ES_tradnl"/>
        </w:rPr>
      </w:pPr>
    </w:p>
    <w:p w14:paraId="40C76413" w14:textId="16EC7256" w:rsidR="00250021" w:rsidRPr="00592EEF" w:rsidRDefault="00250021">
      <w:pPr>
        <w:pStyle w:val="Ttulo2"/>
        <w:numPr>
          <w:ilvl w:val="0"/>
          <w:numId w:val="2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</w:rPr>
      </w:pPr>
      <w:r w:rsidRPr="00592EEF">
        <w:rPr>
          <w:rFonts w:ascii="Lato" w:hAnsi="Lato" w:cstheme="minorHAnsi"/>
          <w:b/>
          <w:bCs/>
          <w:color w:val="000000" w:themeColor="text1"/>
          <w:sz w:val="22"/>
          <w:szCs w:val="22"/>
        </w:rPr>
        <w:t>MODALIDAD DE PAGO</w:t>
      </w:r>
    </w:p>
    <w:p w14:paraId="2E2D969A" w14:textId="77777777" w:rsidR="00C81CA1" w:rsidRPr="00F674BC" w:rsidRDefault="00C81CA1" w:rsidP="00510AC5">
      <w:p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</w:pPr>
    </w:p>
    <w:p w14:paraId="25F7675E" w14:textId="1B946DC8" w:rsidR="00C81CA1" w:rsidRPr="00F674BC" w:rsidRDefault="00C81CA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1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</w:pPr>
      <w:r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30% a la entrega del Plan de trabajo revisado y aprobado </w:t>
      </w:r>
    </w:p>
    <w:p w14:paraId="3D682B24" w14:textId="7947E106" w:rsidR="00C81CA1" w:rsidRPr="00F674BC" w:rsidRDefault="00B20A34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</w:pPr>
      <w:r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7</w:t>
      </w:r>
      <w:r w:rsidR="00C81CA1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0% a la entrega de</w:t>
      </w:r>
      <w:r w:rsidR="00A655EB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 </w:t>
      </w:r>
      <w:r w:rsidR="00EF5CEA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l</w:t>
      </w:r>
      <w:r w:rsidR="00A655EB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os</w:t>
      </w:r>
      <w:r w:rsidR="00A54F69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 </w:t>
      </w:r>
      <w:r w:rsidR="00EF5CEA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p</w:t>
      </w:r>
      <w:r w:rsidR="00C81CA1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roducto</w:t>
      </w:r>
      <w:r w:rsidR="00A655EB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s</w:t>
      </w:r>
      <w:r w:rsidR="00C81CA1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 </w:t>
      </w:r>
      <w:r w:rsidR="00EF5CEA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1</w:t>
      </w:r>
      <w:r w:rsidR="009503FB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, 2</w:t>
      </w:r>
      <w:r w:rsidR="00A655EB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, 3, 4, 5, 6</w:t>
      </w:r>
      <w:r w:rsidR="002F2AAA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 </w:t>
      </w:r>
      <w:r w:rsidR="00C81CA1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y el informe final de</w:t>
      </w:r>
      <w:r w:rsidR="00A54F69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>l servicio</w:t>
      </w:r>
      <w:r w:rsidR="00C81CA1"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 previa conformidad del equipo de Save the Children.</w:t>
      </w:r>
    </w:p>
    <w:p w14:paraId="518EB861" w14:textId="77777777" w:rsidR="00F4268D" w:rsidRPr="00F674BC" w:rsidRDefault="00F4268D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419"/>
        </w:rPr>
      </w:pPr>
    </w:p>
    <w:p w14:paraId="367B1ED5" w14:textId="77777777" w:rsidR="00F4268D" w:rsidRPr="00F674BC" w:rsidRDefault="00F4268D" w:rsidP="00592EEF">
      <w:pPr>
        <w:ind w:left="708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</w:pPr>
      <w:r w:rsidRPr="00F674BC">
        <w:rPr>
          <w:rFonts w:ascii="Lato" w:hAnsi="Lato" w:cstheme="minorHAnsi"/>
          <w:color w:val="000000" w:themeColor="text1"/>
          <w:sz w:val="22"/>
          <w:szCs w:val="22"/>
          <w:lang w:val="es-419"/>
        </w:rPr>
        <w:t>Se prevé una penalización del 1% del importe total, por día de incumplimiento en los plazos establecidos</w:t>
      </w:r>
      <w:r w:rsidRPr="00F674BC"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  <w:t xml:space="preserve"> </w:t>
      </w:r>
    </w:p>
    <w:p w14:paraId="2A7BF6A4" w14:textId="77777777" w:rsidR="00F4268D" w:rsidRPr="00F674BC" w:rsidRDefault="00F4268D" w:rsidP="00510AC5">
      <w:pPr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419"/>
        </w:rPr>
      </w:pPr>
    </w:p>
    <w:p w14:paraId="7682D85A" w14:textId="40742949" w:rsidR="005F2024" w:rsidRPr="00592EEF" w:rsidRDefault="00C81CA1" w:rsidP="00510AC5">
      <w:pPr>
        <w:jc w:val="both"/>
        <w:rPr>
          <w:rFonts w:ascii="Lato" w:hAnsi="Lato"/>
          <w:b/>
          <w:bCs/>
          <w:lang w:val="es-419"/>
        </w:rPr>
      </w:pPr>
      <w:r w:rsidRPr="00592EEF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419"/>
        </w:rPr>
        <w:t>L</w:t>
      </w:r>
      <w:r w:rsidR="00924129" w:rsidRPr="00592EEF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419"/>
        </w:rPr>
        <w:t>AS</w:t>
      </w:r>
      <w:r w:rsidRPr="00592EEF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419"/>
        </w:rPr>
        <w:t xml:space="preserve"> PRESENTES </w:t>
      </w:r>
      <w:r w:rsidR="00924129" w:rsidRPr="00592EEF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419"/>
        </w:rPr>
        <w:t>ESPECIFICACIONES TÉCNICAS</w:t>
      </w:r>
      <w:r w:rsidRPr="00592EEF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419"/>
        </w:rPr>
        <w:t xml:space="preserve"> CONTIENEN LO MÍNINO ESPERADO, POR LO QUE LA O EL PROPONENTE, SÍ ASÍ LO DESEA Y A OBJETO DE DEMOSTRAR SU HABILIDAD EN LA PRESTACIÓN DEL SERVICIO, PUEDE MEJORAR U OPTIMIZAR EL USO DE LOS RECURSOS, SU APORTE Y CREATIVIDAD</w:t>
      </w:r>
      <w:r w:rsidR="006571A1" w:rsidRPr="00592EEF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419"/>
        </w:rPr>
        <w:t>, MISMOS QUE</w:t>
      </w:r>
      <w:r w:rsidRPr="00592EEF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419"/>
        </w:rPr>
        <w:t xml:space="preserve"> SERAN VALORADOS</w:t>
      </w:r>
      <w:r w:rsidR="006571A1" w:rsidRPr="00592EEF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419"/>
        </w:rPr>
        <w:t xml:space="preserve"> AL MOMENTO DE </w:t>
      </w:r>
      <w:r w:rsidR="004F6DBB" w:rsidRPr="00592EEF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419"/>
        </w:rPr>
        <w:t>LA EVALUACIÓN DE PROPUESTAS</w:t>
      </w:r>
      <w:r w:rsidRPr="00592EEF">
        <w:rPr>
          <w:rFonts w:ascii="Lato" w:eastAsiaTheme="minorHAnsi" w:hAnsi="Lato" w:cstheme="minorHAnsi"/>
          <w:b/>
          <w:bCs/>
          <w:color w:val="000000"/>
          <w:sz w:val="22"/>
          <w:szCs w:val="22"/>
          <w:lang w:val="es-419"/>
        </w:rPr>
        <w:t>.</w:t>
      </w:r>
    </w:p>
    <w:sectPr w:rsidR="005F2024" w:rsidRPr="00592EEF">
      <w:footerReference w:type="default" r:id="rId12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22638" w14:textId="77777777" w:rsidR="000F7991" w:rsidRDefault="000F7991">
      <w:r>
        <w:separator/>
      </w:r>
    </w:p>
  </w:endnote>
  <w:endnote w:type="continuationSeparator" w:id="0">
    <w:p w14:paraId="18C68493" w14:textId="77777777" w:rsidR="000F7991" w:rsidRDefault="000F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154310"/>
      <w:docPartObj>
        <w:docPartGallery w:val="Page Numbers (Bottom of Page)"/>
        <w:docPartUnique/>
      </w:docPartObj>
    </w:sdtPr>
    <w:sdtEndPr/>
    <w:sdtContent>
      <w:p w14:paraId="35051801" w14:textId="725C1F99" w:rsidR="00A83A22" w:rsidRDefault="0025002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6B1" w:rsidRPr="003A36B1">
          <w:rPr>
            <w:noProof/>
            <w:lang w:val="es-ES"/>
          </w:rPr>
          <w:t>9</w:t>
        </w:r>
        <w:r>
          <w:fldChar w:fldCharType="end"/>
        </w:r>
      </w:p>
    </w:sdtContent>
  </w:sdt>
  <w:p w14:paraId="1F76B9DA" w14:textId="77777777" w:rsidR="00A83A22" w:rsidRDefault="00A83A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A65D" w14:textId="77777777" w:rsidR="000F7991" w:rsidRDefault="000F7991">
      <w:r>
        <w:separator/>
      </w:r>
    </w:p>
  </w:footnote>
  <w:footnote w:type="continuationSeparator" w:id="0">
    <w:p w14:paraId="06BC7FC7" w14:textId="77777777" w:rsidR="000F7991" w:rsidRDefault="000F7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4736"/>
    <w:multiLevelType w:val="hybridMultilevel"/>
    <w:tmpl w:val="E384D05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A9167C"/>
    <w:multiLevelType w:val="hybridMultilevel"/>
    <w:tmpl w:val="B26AFFC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832AF"/>
    <w:multiLevelType w:val="hybridMultilevel"/>
    <w:tmpl w:val="61021EA2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41DDB"/>
    <w:multiLevelType w:val="hybridMultilevel"/>
    <w:tmpl w:val="1C009FB8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566C7"/>
    <w:multiLevelType w:val="hybridMultilevel"/>
    <w:tmpl w:val="83AAB33E"/>
    <w:lvl w:ilvl="0" w:tplc="E800EE3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15A7A33"/>
    <w:multiLevelType w:val="hybridMultilevel"/>
    <w:tmpl w:val="7C122A10"/>
    <w:lvl w:ilvl="0" w:tplc="4F4EB87A">
      <w:start w:val="1"/>
      <w:numFmt w:val="bullet"/>
      <w:lvlText w:val="-"/>
      <w:lvlJc w:val="left"/>
      <w:pPr>
        <w:ind w:left="1428" w:hanging="360"/>
      </w:pPr>
      <w:rPr>
        <w:rFonts w:ascii="Lato" w:eastAsia="Times New Roman" w:hAnsi="Lato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740EDA"/>
    <w:multiLevelType w:val="multilevel"/>
    <w:tmpl w:val="7152D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95ACED"/>
    <w:multiLevelType w:val="hybridMultilevel"/>
    <w:tmpl w:val="3DEC9D1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0F51A25"/>
    <w:multiLevelType w:val="hybridMultilevel"/>
    <w:tmpl w:val="64C45344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B3BF3"/>
    <w:multiLevelType w:val="hybridMultilevel"/>
    <w:tmpl w:val="46C0C69C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530B9"/>
    <w:multiLevelType w:val="hybridMultilevel"/>
    <w:tmpl w:val="14AA4124"/>
    <w:lvl w:ilvl="0" w:tplc="0D0832A6">
      <w:numFmt w:val="bullet"/>
      <w:lvlText w:val="-"/>
      <w:lvlJc w:val="left"/>
      <w:pPr>
        <w:ind w:left="1080" w:hanging="360"/>
      </w:pPr>
      <w:rPr>
        <w:rFonts w:ascii="Lato" w:eastAsia="Times New Roman" w:hAnsi="Lato" w:cstheme="minorHAnsi" w:hint="default"/>
      </w:rPr>
    </w:lvl>
    <w:lvl w:ilvl="1" w:tplc="A36A8AF4">
      <w:numFmt w:val="bullet"/>
      <w:lvlText w:val="•"/>
      <w:lvlJc w:val="left"/>
      <w:pPr>
        <w:ind w:left="2145" w:hanging="705"/>
      </w:pPr>
      <w:rPr>
        <w:rFonts w:ascii="Lato" w:eastAsia="Times New Roman" w:hAnsi="Lato" w:cstheme="minorHAnsi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3900F0"/>
    <w:multiLevelType w:val="hybridMultilevel"/>
    <w:tmpl w:val="28A0C7B6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272319">
    <w:abstractNumId w:val="0"/>
  </w:num>
  <w:num w:numId="2" w16cid:durableId="1781997645">
    <w:abstractNumId w:val="6"/>
  </w:num>
  <w:num w:numId="3" w16cid:durableId="1033270600">
    <w:abstractNumId w:val="7"/>
  </w:num>
  <w:num w:numId="4" w16cid:durableId="796293862">
    <w:abstractNumId w:val="4"/>
  </w:num>
  <w:num w:numId="5" w16cid:durableId="1761174458">
    <w:abstractNumId w:val="5"/>
  </w:num>
  <w:num w:numId="6" w16cid:durableId="219942248">
    <w:abstractNumId w:val="10"/>
  </w:num>
  <w:num w:numId="7" w16cid:durableId="1639794918">
    <w:abstractNumId w:val="11"/>
  </w:num>
  <w:num w:numId="8" w16cid:durableId="39599273">
    <w:abstractNumId w:val="9"/>
  </w:num>
  <w:num w:numId="9" w16cid:durableId="1764958170">
    <w:abstractNumId w:val="1"/>
  </w:num>
  <w:num w:numId="10" w16cid:durableId="945113306">
    <w:abstractNumId w:val="2"/>
  </w:num>
  <w:num w:numId="11" w16cid:durableId="903948585">
    <w:abstractNumId w:val="8"/>
  </w:num>
  <w:num w:numId="12" w16cid:durableId="183179808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021"/>
    <w:rsid w:val="00001CDA"/>
    <w:rsid w:val="00010225"/>
    <w:rsid w:val="00010BB7"/>
    <w:rsid w:val="000147D5"/>
    <w:rsid w:val="000147E0"/>
    <w:rsid w:val="00014987"/>
    <w:rsid w:val="00015081"/>
    <w:rsid w:val="00022421"/>
    <w:rsid w:val="00022B28"/>
    <w:rsid w:val="00024A75"/>
    <w:rsid w:val="000261B6"/>
    <w:rsid w:val="00030201"/>
    <w:rsid w:val="00030CE4"/>
    <w:rsid w:val="000324F6"/>
    <w:rsid w:val="00040D8C"/>
    <w:rsid w:val="00041D42"/>
    <w:rsid w:val="00051B64"/>
    <w:rsid w:val="0005407E"/>
    <w:rsid w:val="00054B50"/>
    <w:rsid w:val="00057160"/>
    <w:rsid w:val="000611E7"/>
    <w:rsid w:val="00064D50"/>
    <w:rsid w:val="000730B9"/>
    <w:rsid w:val="000740B8"/>
    <w:rsid w:val="00075CA6"/>
    <w:rsid w:val="00077F67"/>
    <w:rsid w:val="00091E5B"/>
    <w:rsid w:val="00092C6D"/>
    <w:rsid w:val="000A079E"/>
    <w:rsid w:val="000A2511"/>
    <w:rsid w:val="000A5C67"/>
    <w:rsid w:val="000A673D"/>
    <w:rsid w:val="000B4100"/>
    <w:rsid w:val="000B4F54"/>
    <w:rsid w:val="000B635E"/>
    <w:rsid w:val="000B6710"/>
    <w:rsid w:val="000C29A8"/>
    <w:rsid w:val="000C779B"/>
    <w:rsid w:val="000D7C38"/>
    <w:rsid w:val="000E2B7F"/>
    <w:rsid w:val="000E48DD"/>
    <w:rsid w:val="000E733D"/>
    <w:rsid w:val="000F1761"/>
    <w:rsid w:val="000F7991"/>
    <w:rsid w:val="001203DA"/>
    <w:rsid w:val="00120BD6"/>
    <w:rsid w:val="00127744"/>
    <w:rsid w:val="00132C36"/>
    <w:rsid w:val="00142747"/>
    <w:rsid w:val="00143993"/>
    <w:rsid w:val="00143D42"/>
    <w:rsid w:val="00155372"/>
    <w:rsid w:val="00157F61"/>
    <w:rsid w:val="00163E1C"/>
    <w:rsid w:val="00170CFB"/>
    <w:rsid w:val="0017189A"/>
    <w:rsid w:val="00182906"/>
    <w:rsid w:val="00182CEE"/>
    <w:rsid w:val="0018427D"/>
    <w:rsid w:val="001843B9"/>
    <w:rsid w:val="001967F7"/>
    <w:rsid w:val="001A27F6"/>
    <w:rsid w:val="001A38A1"/>
    <w:rsid w:val="001B2ACA"/>
    <w:rsid w:val="001C4D25"/>
    <w:rsid w:val="001D03A7"/>
    <w:rsid w:val="001D0589"/>
    <w:rsid w:val="001D14CA"/>
    <w:rsid w:val="001D59C6"/>
    <w:rsid w:val="001D6357"/>
    <w:rsid w:val="001D6B2F"/>
    <w:rsid w:val="001E157D"/>
    <w:rsid w:val="001E18E6"/>
    <w:rsid w:val="001E2913"/>
    <w:rsid w:val="001E597A"/>
    <w:rsid w:val="001E6E23"/>
    <w:rsid w:val="001F1F6F"/>
    <w:rsid w:val="001F7132"/>
    <w:rsid w:val="002003E8"/>
    <w:rsid w:val="00202DB6"/>
    <w:rsid w:val="00203B3F"/>
    <w:rsid w:val="00203E69"/>
    <w:rsid w:val="002056DF"/>
    <w:rsid w:val="00207E3D"/>
    <w:rsid w:val="00210796"/>
    <w:rsid w:val="0022507E"/>
    <w:rsid w:val="002253D4"/>
    <w:rsid w:val="002322E4"/>
    <w:rsid w:val="002402ED"/>
    <w:rsid w:val="00240571"/>
    <w:rsid w:val="00243D1D"/>
    <w:rsid w:val="0024700E"/>
    <w:rsid w:val="00250021"/>
    <w:rsid w:val="0025144F"/>
    <w:rsid w:val="0025502D"/>
    <w:rsid w:val="00265F72"/>
    <w:rsid w:val="0027257F"/>
    <w:rsid w:val="002741BB"/>
    <w:rsid w:val="00275A2C"/>
    <w:rsid w:val="00281713"/>
    <w:rsid w:val="0028171F"/>
    <w:rsid w:val="00281F86"/>
    <w:rsid w:val="00290EE3"/>
    <w:rsid w:val="002910A2"/>
    <w:rsid w:val="00292BD1"/>
    <w:rsid w:val="002A2926"/>
    <w:rsid w:val="002A57B1"/>
    <w:rsid w:val="002B1D34"/>
    <w:rsid w:val="002B3A97"/>
    <w:rsid w:val="002B47FE"/>
    <w:rsid w:val="002B54FA"/>
    <w:rsid w:val="002B57DF"/>
    <w:rsid w:val="002B5CE4"/>
    <w:rsid w:val="002B77BA"/>
    <w:rsid w:val="002C5F48"/>
    <w:rsid w:val="002C6A40"/>
    <w:rsid w:val="002C6EB8"/>
    <w:rsid w:val="002D09D1"/>
    <w:rsid w:val="002D68B7"/>
    <w:rsid w:val="002E432C"/>
    <w:rsid w:val="002E7ED8"/>
    <w:rsid w:val="002F1D8E"/>
    <w:rsid w:val="002F2AAA"/>
    <w:rsid w:val="002F47CE"/>
    <w:rsid w:val="002F607F"/>
    <w:rsid w:val="003006F4"/>
    <w:rsid w:val="00306D13"/>
    <w:rsid w:val="00307562"/>
    <w:rsid w:val="00310A8B"/>
    <w:rsid w:val="003126A8"/>
    <w:rsid w:val="003131BC"/>
    <w:rsid w:val="003160EB"/>
    <w:rsid w:val="0032618B"/>
    <w:rsid w:val="00326753"/>
    <w:rsid w:val="00335271"/>
    <w:rsid w:val="00336EE0"/>
    <w:rsid w:val="003373F9"/>
    <w:rsid w:val="0033785D"/>
    <w:rsid w:val="00340218"/>
    <w:rsid w:val="00340862"/>
    <w:rsid w:val="00344D65"/>
    <w:rsid w:val="003478F6"/>
    <w:rsid w:val="003517D4"/>
    <w:rsid w:val="003548FC"/>
    <w:rsid w:val="00363CCA"/>
    <w:rsid w:val="003644A8"/>
    <w:rsid w:val="00373EE4"/>
    <w:rsid w:val="00374CA6"/>
    <w:rsid w:val="00375141"/>
    <w:rsid w:val="00384957"/>
    <w:rsid w:val="0038511C"/>
    <w:rsid w:val="00385532"/>
    <w:rsid w:val="00386565"/>
    <w:rsid w:val="00391BFB"/>
    <w:rsid w:val="00395CF8"/>
    <w:rsid w:val="00396FB3"/>
    <w:rsid w:val="003971A5"/>
    <w:rsid w:val="003A305F"/>
    <w:rsid w:val="003A36B1"/>
    <w:rsid w:val="003A3CBF"/>
    <w:rsid w:val="003A6391"/>
    <w:rsid w:val="003A6CE6"/>
    <w:rsid w:val="003A730B"/>
    <w:rsid w:val="003B0E97"/>
    <w:rsid w:val="003B207C"/>
    <w:rsid w:val="003B5AF0"/>
    <w:rsid w:val="003B64E9"/>
    <w:rsid w:val="003C07CE"/>
    <w:rsid w:val="003C4930"/>
    <w:rsid w:val="003C702C"/>
    <w:rsid w:val="003D5599"/>
    <w:rsid w:val="003D611B"/>
    <w:rsid w:val="003D70EA"/>
    <w:rsid w:val="003E0546"/>
    <w:rsid w:val="003E199A"/>
    <w:rsid w:val="003E19AB"/>
    <w:rsid w:val="003E2A4F"/>
    <w:rsid w:val="003E4B74"/>
    <w:rsid w:val="003F208E"/>
    <w:rsid w:val="00402BA9"/>
    <w:rsid w:val="0040355C"/>
    <w:rsid w:val="0041110C"/>
    <w:rsid w:val="004134D0"/>
    <w:rsid w:val="00415075"/>
    <w:rsid w:val="0041734F"/>
    <w:rsid w:val="004208A1"/>
    <w:rsid w:val="00421522"/>
    <w:rsid w:val="004262E5"/>
    <w:rsid w:val="004276C4"/>
    <w:rsid w:val="00427B4B"/>
    <w:rsid w:val="00430053"/>
    <w:rsid w:val="00431F66"/>
    <w:rsid w:val="00434E3E"/>
    <w:rsid w:val="0043647A"/>
    <w:rsid w:val="0044516C"/>
    <w:rsid w:val="00445E3A"/>
    <w:rsid w:val="00452E42"/>
    <w:rsid w:val="00455C80"/>
    <w:rsid w:val="00457332"/>
    <w:rsid w:val="004630F0"/>
    <w:rsid w:val="004660A4"/>
    <w:rsid w:val="0046757B"/>
    <w:rsid w:val="00467EE3"/>
    <w:rsid w:val="00470617"/>
    <w:rsid w:val="00480FDE"/>
    <w:rsid w:val="00483142"/>
    <w:rsid w:val="00486F17"/>
    <w:rsid w:val="004906BB"/>
    <w:rsid w:val="00496B46"/>
    <w:rsid w:val="004A3E3B"/>
    <w:rsid w:val="004A7B9D"/>
    <w:rsid w:val="004B2B8B"/>
    <w:rsid w:val="004B60FA"/>
    <w:rsid w:val="004C162B"/>
    <w:rsid w:val="004C2D13"/>
    <w:rsid w:val="004C365D"/>
    <w:rsid w:val="004C3BC9"/>
    <w:rsid w:val="004C3F40"/>
    <w:rsid w:val="004C4226"/>
    <w:rsid w:val="004C4F98"/>
    <w:rsid w:val="004C7A48"/>
    <w:rsid w:val="004D6ACE"/>
    <w:rsid w:val="004E2F95"/>
    <w:rsid w:val="004E5D49"/>
    <w:rsid w:val="004E6FB5"/>
    <w:rsid w:val="004F179E"/>
    <w:rsid w:val="004F29DE"/>
    <w:rsid w:val="004F5296"/>
    <w:rsid w:val="004F5623"/>
    <w:rsid w:val="004F5C96"/>
    <w:rsid w:val="004F6DBB"/>
    <w:rsid w:val="005030DB"/>
    <w:rsid w:val="0050788E"/>
    <w:rsid w:val="00510AC5"/>
    <w:rsid w:val="00512C39"/>
    <w:rsid w:val="00522257"/>
    <w:rsid w:val="00523E75"/>
    <w:rsid w:val="00526129"/>
    <w:rsid w:val="005302A1"/>
    <w:rsid w:val="0053063E"/>
    <w:rsid w:val="00530DBD"/>
    <w:rsid w:val="00536701"/>
    <w:rsid w:val="00537B03"/>
    <w:rsid w:val="00541BF2"/>
    <w:rsid w:val="005446B6"/>
    <w:rsid w:val="00550820"/>
    <w:rsid w:val="00571846"/>
    <w:rsid w:val="00571C9B"/>
    <w:rsid w:val="00572664"/>
    <w:rsid w:val="005745D2"/>
    <w:rsid w:val="00574617"/>
    <w:rsid w:val="005754EA"/>
    <w:rsid w:val="00581C57"/>
    <w:rsid w:val="00581F7A"/>
    <w:rsid w:val="00583F87"/>
    <w:rsid w:val="00587BD7"/>
    <w:rsid w:val="00592EEF"/>
    <w:rsid w:val="00595826"/>
    <w:rsid w:val="00595D23"/>
    <w:rsid w:val="0059612C"/>
    <w:rsid w:val="00597979"/>
    <w:rsid w:val="00597E15"/>
    <w:rsid w:val="005A79AE"/>
    <w:rsid w:val="005B1245"/>
    <w:rsid w:val="005B2688"/>
    <w:rsid w:val="005B3FFE"/>
    <w:rsid w:val="005B4D4E"/>
    <w:rsid w:val="005B535C"/>
    <w:rsid w:val="005B5885"/>
    <w:rsid w:val="005C0205"/>
    <w:rsid w:val="005C26C4"/>
    <w:rsid w:val="005C4B60"/>
    <w:rsid w:val="005C6FFC"/>
    <w:rsid w:val="005C73F6"/>
    <w:rsid w:val="005D08BD"/>
    <w:rsid w:val="005D3F5C"/>
    <w:rsid w:val="005D50FD"/>
    <w:rsid w:val="005D5934"/>
    <w:rsid w:val="005E108F"/>
    <w:rsid w:val="005E1BA3"/>
    <w:rsid w:val="005E3818"/>
    <w:rsid w:val="005F0959"/>
    <w:rsid w:val="005F0A56"/>
    <w:rsid w:val="005F2024"/>
    <w:rsid w:val="005F2912"/>
    <w:rsid w:val="005F3D1E"/>
    <w:rsid w:val="005F57E7"/>
    <w:rsid w:val="005F5D8D"/>
    <w:rsid w:val="005F7207"/>
    <w:rsid w:val="0060186A"/>
    <w:rsid w:val="0060375F"/>
    <w:rsid w:val="006112B6"/>
    <w:rsid w:val="006121A7"/>
    <w:rsid w:val="00613E84"/>
    <w:rsid w:val="00620AE6"/>
    <w:rsid w:val="00620C98"/>
    <w:rsid w:val="0062485C"/>
    <w:rsid w:val="00625C52"/>
    <w:rsid w:val="00631352"/>
    <w:rsid w:val="00631E02"/>
    <w:rsid w:val="00632D08"/>
    <w:rsid w:val="0064026F"/>
    <w:rsid w:val="006419D1"/>
    <w:rsid w:val="0064333E"/>
    <w:rsid w:val="00646C5A"/>
    <w:rsid w:val="006471F6"/>
    <w:rsid w:val="00647876"/>
    <w:rsid w:val="00647A37"/>
    <w:rsid w:val="00647EB3"/>
    <w:rsid w:val="00655509"/>
    <w:rsid w:val="006571A1"/>
    <w:rsid w:val="006612EE"/>
    <w:rsid w:val="00661AF0"/>
    <w:rsid w:val="006712D4"/>
    <w:rsid w:val="006755B1"/>
    <w:rsid w:val="00676CBC"/>
    <w:rsid w:val="006839C8"/>
    <w:rsid w:val="00683B01"/>
    <w:rsid w:val="006841E8"/>
    <w:rsid w:val="006903B6"/>
    <w:rsid w:val="00691047"/>
    <w:rsid w:val="006929DD"/>
    <w:rsid w:val="006A0D5A"/>
    <w:rsid w:val="006A1757"/>
    <w:rsid w:val="006A3520"/>
    <w:rsid w:val="006B429F"/>
    <w:rsid w:val="006B6CC6"/>
    <w:rsid w:val="006C006E"/>
    <w:rsid w:val="006C0FD0"/>
    <w:rsid w:val="006C4AEA"/>
    <w:rsid w:val="006C4D8F"/>
    <w:rsid w:val="006D05CD"/>
    <w:rsid w:val="006D49A2"/>
    <w:rsid w:val="006D591E"/>
    <w:rsid w:val="006D68AE"/>
    <w:rsid w:val="006E1303"/>
    <w:rsid w:val="006E30D3"/>
    <w:rsid w:val="006E4616"/>
    <w:rsid w:val="006E4DC6"/>
    <w:rsid w:val="006E5176"/>
    <w:rsid w:val="006F2878"/>
    <w:rsid w:val="006F4CDD"/>
    <w:rsid w:val="006F6947"/>
    <w:rsid w:val="0070425E"/>
    <w:rsid w:val="00711249"/>
    <w:rsid w:val="00715DB1"/>
    <w:rsid w:val="00720F38"/>
    <w:rsid w:val="007229E6"/>
    <w:rsid w:val="0072360A"/>
    <w:rsid w:val="00723AD2"/>
    <w:rsid w:val="0072591D"/>
    <w:rsid w:val="00725F0E"/>
    <w:rsid w:val="0073183B"/>
    <w:rsid w:val="00731A40"/>
    <w:rsid w:val="00732BFD"/>
    <w:rsid w:val="00734B7A"/>
    <w:rsid w:val="00735888"/>
    <w:rsid w:val="00743D96"/>
    <w:rsid w:val="0074436C"/>
    <w:rsid w:val="0074459F"/>
    <w:rsid w:val="0074680B"/>
    <w:rsid w:val="0075140E"/>
    <w:rsid w:val="00752C44"/>
    <w:rsid w:val="007666F5"/>
    <w:rsid w:val="00773EF0"/>
    <w:rsid w:val="0077430B"/>
    <w:rsid w:val="00774DB4"/>
    <w:rsid w:val="00775656"/>
    <w:rsid w:val="00776AA5"/>
    <w:rsid w:val="00777F38"/>
    <w:rsid w:val="00781BA2"/>
    <w:rsid w:val="00783C0B"/>
    <w:rsid w:val="007847E7"/>
    <w:rsid w:val="00787B99"/>
    <w:rsid w:val="00790610"/>
    <w:rsid w:val="007909BA"/>
    <w:rsid w:val="007923CC"/>
    <w:rsid w:val="00792EB5"/>
    <w:rsid w:val="007934B3"/>
    <w:rsid w:val="00793DD8"/>
    <w:rsid w:val="00794F03"/>
    <w:rsid w:val="007A7521"/>
    <w:rsid w:val="007A7BEC"/>
    <w:rsid w:val="007B0FAD"/>
    <w:rsid w:val="007B2B58"/>
    <w:rsid w:val="007B4DF8"/>
    <w:rsid w:val="007D2E5F"/>
    <w:rsid w:val="007D2FE7"/>
    <w:rsid w:val="007E08E1"/>
    <w:rsid w:val="007E1267"/>
    <w:rsid w:val="007E37F2"/>
    <w:rsid w:val="007E40A5"/>
    <w:rsid w:val="007E5516"/>
    <w:rsid w:val="007E6A51"/>
    <w:rsid w:val="007E6DD4"/>
    <w:rsid w:val="007F4719"/>
    <w:rsid w:val="007F62FD"/>
    <w:rsid w:val="007F71EA"/>
    <w:rsid w:val="00805465"/>
    <w:rsid w:val="00807B04"/>
    <w:rsid w:val="00815B4C"/>
    <w:rsid w:val="0082234A"/>
    <w:rsid w:val="008265E7"/>
    <w:rsid w:val="00830FFC"/>
    <w:rsid w:val="00831422"/>
    <w:rsid w:val="00832163"/>
    <w:rsid w:val="008339E3"/>
    <w:rsid w:val="00833BF7"/>
    <w:rsid w:val="0083533C"/>
    <w:rsid w:val="00836B80"/>
    <w:rsid w:val="0083709D"/>
    <w:rsid w:val="00843574"/>
    <w:rsid w:val="00852CEC"/>
    <w:rsid w:val="008577F2"/>
    <w:rsid w:val="00862DB2"/>
    <w:rsid w:val="00865B40"/>
    <w:rsid w:val="00872650"/>
    <w:rsid w:val="008732A3"/>
    <w:rsid w:val="00873A54"/>
    <w:rsid w:val="00875ACE"/>
    <w:rsid w:val="008808A7"/>
    <w:rsid w:val="00881E0B"/>
    <w:rsid w:val="0088423B"/>
    <w:rsid w:val="00891A8F"/>
    <w:rsid w:val="00894E32"/>
    <w:rsid w:val="00895ED3"/>
    <w:rsid w:val="008A0423"/>
    <w:rsid w:val="008A1F12"/>
    <w:rsid w:val="008A61DA"/>
    <w:rsid w:val="008A7496"/>
    <w:rsid w:val="008A7CD4"/>
    <w:rsid w:val="008B2168"/>
    <w:rsid w:val="008B7AD4"/>
    <w:rsid w:val="008D24CE"/>
    <w:rsid w:val="008D7ED0"/>
    <w:rsid w:val="008E1780"/>
    <w:rsid w:val="008E2747"/>
    <w:rsid w:val="008E2FF2"/>
    <w:rsid w:val="008E53AB"/>
    <w:rsid w:val="008E6246"/>
    <w:rsid w:val="008F5B9A"/>
    <w:rsid w:val="008F5D7E"/>
    <w:rsid w:val="008F6691"/>
    <w:rsid w:val="009024F6"/>
    <w:rsid w:val="0090299E"/>
    <w:rsid w:val="009036B7"/>
    <w:rsid w:val="00905F3C"/>
    <w:rsid w:val="00907F9B"/>
    <w:rsid w:val="0091074E"/>
    <w:rsid w:val="00912743"/>
    <w:rsid w:val="00914159"/>
    <w:rsid w:val="009146E6"/>
    <w:rsid w:val="00917598"/>
    <w:rsid w:val="00920251"/>
    <w:rsid w:val="00921598"/>
    <w:rsid w:val="00921FD1"/>
    <w:rsid w:val="00924129"/>
    <w:rsid w:val="0093036C"/>
    <w:rsid w:val="00934E17"/>
    <w:rsid w:val="0094393A"/>
    <w:rsid w:val="009503FB"/>
    <w:rsid w:val="009551C9"/>
    <w:rsid w:val="009559F4"/>
    <w:rsid w:val="0096125F"/>
    <w:rsid w:val="00965D78"/>
    <w:rsid w:val="009736BD"/>
    <w:rsid w:val="00976294"/>
    <w:rsid w:val="00981886"/>
    <w:rsid w:val="009823CC"/>
    <w:rsid w:val="009848FE"/>
    <w:rsid w:val="009974F9"/>
    <w:rsid w:val="009B3390"/>
    <w:rsid w:val="009B3B48"/>
    <w:rsid w:val="009C1447"/>
    <w:rsid w:val="009C4253"/>
    <w:rsid w:val="009C4541"/>
    <w:rsid w:val="009C6AD7"/>
    <w:rsid w:val="009D172B"/>
    <w:rsid w:val="009D5144"/>
    <w:rsid w:val="009D6AFE"/>
    <w:rsid w:val="009E1C6D"/>
    <w:rsid w:val="009E2698"/>
    <w:rsid w:val="009E5CB4"/>
    <w:rsid w:val="009E6422"/>
    <w:rsid w:val="009F29AD"/>
    <w:rsid w:val="009F6796"/>
    <w:rsid w:val="009F69F0"/>
    <w:rsid w:val="009F7D73"/>
    <w:rsid w:val="009F7D75"/>
    <w:rsid w:val="00A00503"/>
    <w:rsid w:val="00A01C1B"/>
    <w:rsid w:val="00A02C4A"/>
    <w:rsid w:val="00A21620"/>
    <w:rsid w:val="00A238EA"/>
    <w:rsid w:val="00A307B0"/>
    <w:rsid w:val="00A32540"/>
    <w:rsid w:val="00A35976"/>
    <w:rsid w:val="00A36208"/>
    <w:rsid w:val="00A36F7D"/>
    <w:rsid w:val="00A468B4"/>
    <w:rsid w:val="00A50DF9"/>
    <w:rsid w:val="00A54223"/>
    <w:rsid w:val="00A549F3"/>
    <w:rsid w:val="00A54C65"/>
    <w:rsid w:val="00A54F69"/>
    <w:rsid w:val="00A63BDE"/>
    <w:rsid w:val="00A655EB"/>
    <w:rsid w:val="00A659B9"/>
    <w:rsid w:val="00A67329"/>
    <w:rsid w:val="00A71E20"/>
    <w:rsid w:val="00A71FA2"/>
    <w:rsid w:val="00A74474"/>
    <w:rsid w:val="00A777F7"/>
    <w:rsid w:val="00A83A22"/>
    <w:rsid w:val="00A85774"/>
    <w:rsid w:val="00A941C3"/>
    <w:rsid w:val="00A95E62"/>
    <w:rsid w:val="00A97B03"/>
    <w:rsid w:val="00AA0061"/>
    <w:rsid w:val="00AA0E76"/>
    <w:rsid w:val="00AA20DD"/>
    <w:rsid w:val="00AA2C5A"/>
    <w:rsid w:val="00AA4BEC"/>
    <w:rsid w:val="00AA584A"/>
    <w:rsid w:val="00AA774E"/>
    <w:rsid w:val="00AB4509"/>
    <w:rsid w:val="00AC39F6"/>
    <w:rsid w:val="00AC7CC2"/>
    <w:rsid w:val="00AD2A69"/>
    <w:rsid w:val="00AD3CDF"/>
    <w:rsid w:val="00AE148D"/>
    <w:rsid w:val="00AE19B5"/>
    <w:rsid w:val="00AE2BFE"/>
    <w:rsid w:val="00AF1630"/>
    <w:rsid w:val="00AF3587"/>
    <w:rsid w:val="00AF4AF5"/>
    <w:rsid w:val="00AF53EB"/>
    <w:rsid w:val="00AF79BE"/>
    <w:rsid w:val="00B1441C"/>
    <w:rsid w:val="00B15437"/>
    <w:rsid w:val="00B167F4"/>
    <w:rsid w:val="00B17274"/>
    <w:rsid w:val="00B20A34"/>
    <w:rsid w:val="00B2479A"/>
    <w:rsid w:val="00B24A8C"/>
    <w:rsid w:val="00B30CDB"/>
    <w:rsid w:val="00B35871"/>
    <w:rsid w:val="00B47801"/>
    <w:rsid w:val="00B513C4"/>
    <w:rsid w:val="00B51755"/>
    <w:rsid w:val="00B524EB"/>
    <w:rsid w:val="00B52C2B"/>
    <w:rsid w:val="00B5520D"/>
    <w:rsid w:val="00B56616"/>
    <w:rsid w:val="00B56B06"/>
    <w:rsid w:val="00B56C29"/>
    <w:rsid w:val="00B62356"/>
    <w:rsid w:val="00B64D1E"/>
    <w:rsid w:val="00B66D2F"/>
    <w:rsid w:val="00B67CA2"/>
    <w:rsid w:val="00B71E14"/>
    <w:rsid w:val="00B73E2F"/>
    <w:rsid w:val="00B763A6"/>
    <w:rsid w:val="00B877E1"/>
    <w:rsid w:val="00B9504B"/>
    <w:rsid w:val="00B96AC1"/>
    <w:rsid w:val="00B97074"/>
    <w:rsid w:val="00BA0C2A"/>
    <w:rsid w:val="00BA0C90"/>
    <w:rsid w:val="00BA0FCB"/>
    <w:rsid w:val="00BA116D"/>
    <w:rsid w:val="00BA1A68"/>
    <w:rsid w:val="00BA26A8"/>
    <w:rsid w:val="00BA46F5"/>
    <w:rsid w:val="00BA5538"/>
    <w:rsid w:val="00BB1B3E"/>
    <w:rsid w:val="00BB3F0E"/>
    <w:rsid w:val="00BB7409"/>
    <w:rsid w:val="00BC074F"/>
    <w:rsid w:val="00BC15C0"/>
    <w:rsid w:val="00BC29F5"/>
    <w:rsid w:val="00BC34D6"/>
    <w:rsid w:val="00BC55F0"/>
    <w:rsid w:val="00BD5FC4"/>
    <w:rsid w:val="00BE7F51"/>
    <w:rsid w:val="00BF786C"/>
    <w:rsid w:val="00C10A2D"/>
    <w:rsid w:val="00C10F78"/>
    <w:rsid w:val="00C12210"/>
    <w:rsid w:val="00C1229E"/>
    <w:rsid w:val="00C16787"/>
    <w:rsid w:val="00C212F3"/>
    <w:rsid w:val="00C238A7"/>
    <w:rsid w:val="00C257F4"/>
    <w:rsid w:val="00C32A0C"/>
    <w:rsid w:val="00C362CD"/>
    <w:rsid w:val="00C3691A"/>
    <w:rsid w:val="00C4292B"/>
    <w:rsid w:val="00C44552"/>
    <w:rsid w:val="00C44BF8"/>
    <w:rsid w:val="00C5396A"/>
    <w:rsid w:val="00C54748"/>
    <w:rsid w:val="00C56EED"/>
    <w:rsid w:val="00C622B2"/>
    <w:rsid w:val="00C622DE"/>
    <w:rsid w:val="00C64E85"/>
    <w:rsid w:val="00C6519B"/>
    <w:rsid w:val="00C66FBF"/>
    <w:rsid w:val="00C675B2"/>
    <w:rsid w:val="00C70665"/>
    <w:rsid w:val="00C707AB"/>
    <w:rsid w:val="00C81CA1"/>
    <w:rsid w:val="00C857AD"/>
    <w:rsid w:val="00C87243"/>
    <w:rsid w:val="00C91826"/>
    <w:rsid w:val="00C966C3"/>
    <w:rsid w:val="00C97ED4"/>
    <w:rsid w:val="00CA10D1"/>
    <w:rsid w:val="00CA403F"/>
    <w:rsid w:val="00CA6F76"/>
    <w:rsid w:val="00CB2339"/>
    <w:rsid w:val="00CB5B62"/>
    <w:rsid w:val="00CC46F3"/>
    <w:rsid w:val="00CC4FEA"/>
    <w:rsid w:val="00CC60FD"/>
    <w:rsid w:val="00CC7C85"/>
    <w:rsid w:val="00CD136E"/>
    <w:rsid w:val="00CD4781"/>
    <w:rsid w:val="00CE047F"/>
    <w:rsid w:val="00CE1C0E"/>
    <w:rsid w:val="00CF2E49"/>
    <w:rsid w:val="00CF5310"/>
    <w:rsid w:val="00CF6394"/>
    <w:rsid w:val="00D03ABC"/>
    <w:rsid w:val="00D059CD"/>
    <w:rsid w:val="00D077B5"/>
    <w:rsid w:val="00D11661"/>
    <w:rsid w:val="00D11882"/>
    <w:rsid w:val="00D11C86"/>
    <w:rsid w:val="00D12EF6"/>
    <w:rsid w:val="00D14765"/>
    <w:rsid w:val="00D15950"/>
    <w:rsid w:val="00D1654C"/>
    <w:rsid w:val="00D177EA"/>
    <w:rsid w:val="00D26A51"/>
    <w:rsid w:val="00D30E2B"/>
    <w:rsid w:val="00D314D8"/>
    <w:rsid w:val="00D403A8"/>
    <w:rsid w:val="00D411E3"/>
    <w:rsid w:val="00D45898"/>
    <w:rsid w:val="00D45A25"/>
    <w:rsid w:val="00D5317D"/>
    <w:rsid w:val="00D541BB"/>
    <w:rsid w:val="00D5476A"/>
    <w:rsid w:val="00D619CF"/>
    <w:rsid w:val="00D714BA"/>
    <w:rsid w:val="00D72CE1"/>
    <w:rsid w:val="00D756A1"/>
    <w:rsid w:val="00D80585"/>
    <w:rsid w:val="00D85B5B"/>
    <w:rsid w:val="00D8606B"/>
    <w:rsid w:val="00D9016A"/>
    <w:rsid w:val="00D94698"/>
    <w:rsid w:val="00D96CE0"/>
    <w:rsid w:val="00DA30C4"/>
    <w:rsid w:val="00DA312F"/>
    <w:rsid w:val="00DA324B"/>
    <w:rsid w:val="00DA695E"/>
    <w:rsid w:val="00DA70FC"/>
    <w:rsid w:val="00DB15C2"/>
    <w:rsid w:val="00DB1769"/>
    <w:rsid w:val="00DB58B3"/>
    <w:rsid w:val="00DC23E9"/>
    <w:rsid w:val="00DC5E18"/>
    <w:rsid w:val="00DD0B0C"/>
    <w:rsid w:val="00DD1764"/>
    <w:rsid w:val="00DE22AB"/>
    <w:rsid w:val="00DE493E"/>
    <w:rsid w:val="00DE63D1"/>
    <w:rsid w:val="00DF55A0"/>
    <w:rsid w:val="00DF7057"/>
    <w:rsid w:val="00DF7603"/>
    <w:rsid w:val="00E0267E"/>
    <w:rsid w:val="00E04D4D"/>
    <w:rsid w:val="00E04EAF"/>
    <w:rsid w:val="00E050A6"/>
    <w:rsid w:val="00E1023D"/>
    <w:rsid w:val="00E122C4"/>
    <w:rsid w:val="00E146B9"/>
    <w:rsid w:val="00E20568"/>
    <w:rsid w:val="00E22A00"/>
    <w:rsid w:val="00E27123"/>
    <w:rsid w:val="00E367DF"/>
    <w:rsid w:val="00E37C20"/>
    <w:rsid w:val="00E40136"/>
    <w:rsid w:val="00E412CB"/>
    <w:rsid w:val="00E43EAB"/>
    <w:rsid w:val="00E51914"/>
    <w:rsid w:val="00E52157"/>
    <w:rsid w:val="00E53C9A"/>
    <w:rsid w:val="00E56164"/>
    <w:rsid w:val="00E62CBF"/>
    <w:rsid w:val="00E62E4F"/>
    <w:rsid w:val="00E7082E"/>
    <w:rsid w:val="00E73C46"/>
    <w:rsid w:val="00E771EF"/>
    <w:rsid w:val="00E802CC"/>
    <w:rsid w:val="00E84B95"/>
    <w:rsid w:val="00E86A80"/>
    <w:rsid w:val="00E973E6"/>
    <w:rsid w:val="00E97833"/>
    <w:rsid w:val="00EA01EF"/>
    <w:rsid w:val="00EA495F"/>
    <w:rsid w:val="00EA5BB6"/>
    <w:rsid w:val="00EB1B5C"/>
    <w:rsid w:val="00EB507A"/>
    <w:rsid w:val="00EB5680"/>
    <w:rsid w:val="00EB7A9E"/>
    <w:rsid w:val="00EC0771"/>
    <w:rsid w:val="00EC0D2A"/>
    <w:rsid w:val="00EC3EFA"/>
    <w:rsid w:val="00EC4C7F"/>
    <w:rsid w:val="00EC5D8E"/>
    <w:rsid w:val="00ED3875"/>
    <w:rsid w:val="00ED64D1"/>
    <w:rsid w:val="00EE4C5F"/>
    <w:rsid w:val="00EF0208"/>
    <w:rsid w:val="00EF36AE"/>
    <w:rsid w:val="00EF3726"/>
    <w:rsid w:val="00EF5CEA"/>
    <w:rsid w:val="00EF7CA6"/>
    <w:rsid w:val="00F13351"/>
    <w:rsid w:val="00F2032B"/>
    <w:rsid w:val="00F2178F"/>
    <w:rsid w:val="00F21B02"/>
    <w:rsid w:val="00F22C1A"/>
    <w:rsid w:val="00F25CB6"/>
    <w:rsid w:val="00F2604A"/>
    <w:rsid w:val="00F2749B"/>
    <w:rsid w:val="00F27D7A"/>
    <w:rsid w:val="00F32CAF"/>
    <w:rsid w:val="00F32E27"/>
    <w:rsid w:val="00F34D4F"/>
    <w:rsid w:val="00F403F5"/>
    <w:rsid w:val="00F42644"/>
    <w:rsid w:val="00F4268D"/>
    <w:rsid w:val="00F445BC"/>
    <w:rsid w:val="00F467F6"/>
    <w:rsid w:val="00F46CA9"/>
    <w:rsid w:val="00F5305B"/>
    <w:rsid w:val="00F549DB"/>
    <w:rsid w:val="00F55091"/>
    <w:rsid w:val="00F638BB"/>
    <w:rsid w:val="00F674BC"/>
    <w:rsid w:val="00F73515"/>
    <w:rsid w:val="00F76FD4"/>
    <w:rsid w:val="00F836E5"/>
    <w:rsid w:val="00F926E3"/>
    <w:rsid w:val="00F93067"/>
    <w:rsid w:val="00F973EA"/>
    <w:rsid w:val="00FA1A86"/>
    <w:rsid w:val="00FA1E23"/>
    <w:rsid w:val="00FA1E79"/>
    <w:rsid w:val="00FA3267"/>
    <w:rsid w:val="00FA5F98"/>
    <w:rsid w:val="00FB0969"/>
    <w:rsid w:val="00FB45EE"/>
    <w:rsid w:val="00FC1531"/>
    <w:rsid w:val="00FC2321"/>
    <w:rsid w:val="00FC2D02"/>
    <w:rsid w:val="00FC2D2C"/>
    <w:rsid w:val="00FC5BBE"/>
    <w:rsid w:val="00FD1950"/>
    <w:rsid w:val="00FD3796"/>
    <w:rsid w:val="00FD466C"/>
    <w:rsid w:val="00FD54BB"/>
    <w:rsid w:val="00FD5D83"/>
    <w:rsid w:val="00FD6FAE"/>
    <w:rsid w:val="00FE0116"/>
    <w:rsid w:val="00FE3876"/>
    <w:rsid w:val="00FF115B"/>
    <w:rsid w:val="00FF77EE"/>
    <w:rsid w:val="43FA1B46"/>
    <w:rsid w:val="466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01F45"/>
  <w15:chartTrackingRefBased/>
  <w15:docId w15:val="{0824DF72-2D49-4388-BECE-833AA8BE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2B6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159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03DA"/>
    <w:pPr>
      <w:keepNext/>
      <w:keepLines/>
      <w:spacing w:before="40"/>
      <w:outlineLvl w:val="1"/>
    </w:pPr>
    <w:rPr>
      <w:rFonts w:ascii="Cambria" w:hAnsi="Cambria" w:cs="Times New Roman"/>
      <w:sz w:val="26"/>
      <w:szCs w:val="26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21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03DA"/>
    <w:rPr>
      <w:rFonts w:ascii="Cambria" w:eastAsia="Times New Roman" w:hAnsi="Cambria" w:cs="Times New Roman"/>
      <w:sz w:val="26"/>
      <w:szCs w:val="26"/>
      <w:lang w:val="es-ES" w:eastAsia="es-ES"/>
    </w:rPr>
  </w:style>
  <w:style w:type="paragraph" w:styleId="Sinespaciado">
    <w:name w:val="No Spacing"/>
    <w:uiPriority w:val="1"/>
    <w:qFormat/>
    <w:rsid w:val="00250021"/>
    <w:pPr>
      <w:spacing w:after="0" w:line="240" w:lineRule="auto"/>
    </w:pPr>
    <w:rPr>
      <w:lang w:val="es-ES_tradnl"/>
    </w:rPr>
  </w:style>
  <w:style w:type="paragraph" w:styleId="Prrafodelista">
    <w:name w:val="List Paragraph"/>
    <w:aliases w:val="Superíndice,GRAFICOS2,Celula,texte,Paragraphe 2,Recommendation,List Paragraph1,standard lewis,Párrafo de lista1,inciso_hortalizas,List Paragraph,Párrafo de lista2,PARRAFOS,titulo 5,본문1,Párrafo,de,lista,GRÁFICOS,MAPA,RAFO"/>
    <w:basedOn w:val="Normal"/>
    <w:link w:val="PrrafodelistaCar"/>
    <w:uiPriority w:val="34"/>
    <w:qFormat/>
    <w:rsid w:val="00250021"/>
    <w:pPr>
      <w:ind w:left="720"/>
      <w:contextualSpacing/>
    </w:pPr>
  </w:style>
  <w:style w:type="character" w:styleId="Hipervnculo">
    <w:name w:val="Hyperlink"/>
    <w:uiPriority w:val="99"/>
    <w:unhideWhenUsed/>
    <w:rsid w:val="00250021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250021"/>
    <w:rPr>
      <w:rFonts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0021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PrrafodelistaCar">
    <w:name w:val="Párrafo de lista Car"/>
    <w:aliases w:val="Superíndice Car,GRAFICOS2 Car,Celula Car,texte Car,Paragraphe 2 Car,Recommendation Car,List Paragraph1 Car,standard lewis Car,Párrafo de lista1 Car,inciso_hortalizas Car,List Paragraph Car,Párrafo de lista2 Car,PARRAFOS Car,본문1 Car"/>
    <w:link w:val="Prrafodelista"/>
    <w:uiPriority w:val="34"/>
    <w:qFormat/>
    <w:rsid w:val="00250021"/>
    <w:rPr>
      <w:rFonts w:ascii="Arial" w:eastAsia="Times New Roman" w:hAnsi="Arial" w:cs="Arial"/>
      <w:sz w:val="24"/>
      <w:szCs w:val="24"/>
      <w:lang w:val="en-US"/>
    </w:rPr>
  </w:style>
  <w:style w:type="paragraph" w:customStyle="1" w:styleId="BTCtextCTB">
    <w:name w:val="BTC text CTB"/>
    <w:uiPriority w:val="99"/>
    <w:rsid w:val="00250021"/>
    <w:pPr>
      <w:suppressAutoHyphens/>
      <w:spacing w:after="0" w:line="240" w:lineRule="auto"/>
      <w:ind w:left="1411"/>
      <w:jc w:val="both"/>
    </w:pPr>
    <w:rPr>
      <w:rFonts w:ascii="Garamond" w:eastAsia="SimSun" w:hAnsi="Garamond" w:cs="Garamond"/>
      <w:sz w:val="24"/>
      <w:szCs w:val="24"/>
      <w:lang w:val="fr-BE" w:eastAsia="zh-CN"/>
    </w:rPr>
  </w:style>
  <w:style w:type="paragraph" w:customStyle="1" w:styleId="Titre21">
    <w:name w:val="Titre 21"/>
    <w:basedOn w:val="Ttulo2"/>
    <w:next w:val="BTCtextCTB"/>
    <w:rsid w:val="00250021"/>
    <w:pPr>
      <w:keepLines w:val="0"/>
      <w:suppressAutoHyphens/>
      <w:spacing w:before="0" w:after="240" w:line="520" w:lineRule="exact"/>
      <w:jc w:val="both"/>
    </w:pPr>
    <w:rPr>
      <w:rFonts w:ascii="Verdana" w:eastAsia="SimSun" w:hAnsi="Verdana" w:cs="Verdana"/>
      <w:b/>
      <w:bCs/>
      <w:color w:val="000080"/>
      <w:sz w:val="32"/>
      <w:szCs w:val="32"/>
      <w:lang w:val="fr-FR" w:eastAsia="zh-CN"/>
    </w:rPr>
  </w:style>
  <w:style w:type="paragraph" w:styleId="NormalWeb">
    <w:name w:val="Normal (Web)"/>
    <w:basedOn w:val="Normal"/>
    <w:uiPriority w:val="99"/>
    <w:unhideWhenUsed/>
    <w:rsid w:val="00250021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500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021"/>
    <w:rPr>
      <w:rFonts w:ascii="Arial" w:eastAsia="Times New Roman" w:hAnsi="Arial" w:cs="Arial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25002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5E108F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notapieCar">
    <w:name w:val="Texto nota pie Car"/>
    <w:basedOn w:val="Fuentedeprrafopredeter"/>
    <w:link w:val="Textonotapie"/>
    <w:rsid w:val="005E108F"/>
    <w:rPr>
      <w:rFonts w:ascii="Calibri" w:eastAsia="Calibri" w:hAnsi="Calibri" w:cs="Times New Roman"/>
      <w:sz w:val="20"/>
      <w:szCs w:val="20"/>
      <w:lang w:val="x-none"/>
    </w:rPr>
  </w:style>
  <w:style w:type="character" w:styleId="Refdenotaalpie">
    <w:name w:val="footnote reference"/>
    <w:uiPriority w:val="99"/>
    <w:semiHidden/>
    <w:unhideWhenUsed/>
    <w:rsid w:val="005E108F"/>
    <w:rPr>
      <w:vertAlign w:val="superscript"/>
    </w:rPr>
  </w:style>
  <w:style w:type="character" w:customStyle="1" w:styleId="ztplmc">
    <w:name w:val="ztplmc"/>
    <w:basedOn w:val="Fuentedeprrafopredeter"/>
    <w:rsid w:val="006B429F"/>
  </w:style>
  <w:style w:type="character" w:customStyle="1" w:styleId="jlqj4b">
    <w:name w:val="jlqj4b"/>
    <w:basedOn w:val="Fuentedeprrafopredeter"/>
    <w:rsid w:val="006B429F"/>
  </w:style>
  <w:style w:type="character" w:customStyle="1" w:styleId="viiyi">
    <w:name w:val="viiyi"/>
    <w:basedOn w:val="Fuentedeprrafopredeter"/>
    <w:rsid w:val="00583F87"/>
  </w:style>
  <w:style w:type="paragraph" w:customStyle="1" w:styleId="ZDGName">
    <w:name w:val="Z_DGName"/>
    <w:basedOn w:val="Normal"/>
    <w:rsid w:val="00C44BF8"/>
    <w:pPr>
      <w:widowControl w:val="0"/>
      <w:ind w:right="85"/>
      <w:jc w:val="both"/>
    </w:pPr>
    <w:rPr>
      <w:rFonts w:cs="Times New Roman"/>
      <w:sz w:val="16"/>
      <w:szCs w:val="20"/>
      <w:lang w:val="en-GB" w:eastAsia="en-GB"/>
    </w:rPr>
  </w:style>
  <w:style w:type="paragraph" w:customStyle="1" w:styleId="Default">
    <w:name w:val="Default"/>
    <w:rsid w:val="0034021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s-419"/>
    </w:rPr>
  </w:style>
  <w:style w:type="character" w:styleId="Mencinsinresolver">
    <w:name w:val="Unresolved Mention"/>
    <w:basedOn w:val="Fuentedeprrafopredeter"/>
    <w:uiPriority w:val="99"/>
    <w:semiHidden/>
    <w:unhideWhenUsed/>
    <w:rsid w:val="006929D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46CA9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4F5623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21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159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A639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6391"/>
    <w:rPr>
      <w:rFonts w:cs="Arial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6391"/>
    <w:rPr>
      <w:rFonts w:ascii="Arial" w:eastAsia="Times New Roman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16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8874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do.espinoza@savethechildren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mela.vargas@savethechildren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mela.vargas@savethechildre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rnardo.delcastillo@savethechildre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6707F-EE7D-46A6-BBC6-BC3428B9D0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ef3d19-1651-4452-b761-dc2414bf0416}" enabled="0" method="" siteId="{37ef3d19-1651-4452-b761-dc2414bf04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2519</TotalTime>
  <Pages>5</Pages>
  <Words>1639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Yanez, Lorena</dc:creator>
  <cp:keywords/>
  <dc:description/>
  <cp:lastModifiedBy>Vargas, Pamela</cp:lastModifiedBy>
  <cp:revision>5</cp:revision>
  <dcterms:created xsi:type="dcterms:W3CDTF">2026-05-22T15:04:00Z</dcterms:created>
  <dcterms:modified xsi:type="dcterms:W3CDTF">2026-06-09T20:15:00Z</dcterms:modified>
</cp:coreProperties>
</file>