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3F488" w14:textId="77777777" w:rsidR="00467BAF" w:rsidRPr="001C4BD2" w:rsidRDefault="00A374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2"/>
          <w:szCs w:val="22"/>
          <w:lang w:val="es-419"/>
        </w:rPr>
      </w:pPr>
      <w:r>
        <w:rPr>
          <w:rFonts w:ascii="Gill Sans MT" w:hAnsi="Gill Sans MT"/>
          <w:b/>
          <w:bCs/>
          <w:sz w:val="22"/>
          <w:szCs w:val="22"/>
          <w:lang w:val="es-BO"/>
        </w:rPr>
        <w:t xml:space="preserve">Términos de Referencia </w:t>
      </w:r>
    </w:p>
    <w:p w14:paraId="62490143" w14:textId="295748F3" w:rsidR="00467BAF" w:rsidRPr="00A37480" w:rsidRDefault="00193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Segoe UI" w:hAnsi="Segoe UI" w:cs="Segoe UI"/>
          <w:b/>
          <w:bCs/>
          <w:color w:val="FF0000"/>
          <w:sz w:val="22"/>
          <w:szCs w:val="22"/>
          <w:lang w:val="es-US"/>
        </w:rPr>
      </w:pPr>
      <w:r w:rsidRPr="00A37480">
        <w:rPr>
          <w:rFonts w:ascii="Segoe UI" w:hAnsi="Segoe UI" w:cs="Segoe UI"/>
          <w:b/>
          <w:bCs/>
          <w:color w:val="FF0000"/>
          <w:sz w:val="22"/>
          <w:szCs w:val="22"/>
          <w:lang w:val="es-US"/>
        </w:rPr>
        <w:t>Servicio</w:t>
      </w:r>
      <w:r w:rsidR="00A37480" w:rsidRPr="00A37480">
        <w:rPr>
          <w:rFonts w:ascii="Segoe UI" w:hAnsi="Segoe UI" w:cs="Segoe UI"/>
          <w:b/>
          <w:bCs/>
          <w:color w:val="FF0000"/>
          <w:sz w:val="22"/>
          <w:szCs w:val="22"/>
          <w:lang w:val="es-US"/>
        </w:rPr>
        <w:t xml:space="preserve"> “</w:t>
      </w:r>
      <w:r w:rsidRPr="00A37480">
        <w:rPr>
          <w:rFonts w:ascii="Segoe UI" w:hAnsi="Segoe UI" w:cs="Segoe UI"/>
          <w:b/>
          <w:bCs/>
          <w:color w:val="FF0000"/>
          <w:sz w:val="22"/>
          <w:szCs w:val="22"/>
          <w:lang w:val="es-US"/>
        </w:rPr>
        <w:t xml:space="preserve">Sistematización de Mesas de Trabajo para </w:t>
      </w:r>
      <w:r w:rsidR="00A37480" w:rsidRPr="00A37480">
        <w:rPr>
          <w:rFonts w:ascii="Segoe UI" w:hAnsi="Segoe UI" w:cs="Segoe UI"/>
          <w:b/>
          <w:bCs/>
          <w:color w:val="FF0000"/>
          <w:sz w:val="22"/>
          <w:szCs w:val="22"/>
          <w:lang w:val="es-US"/>
        </w:rPr>
        <w:t>Elabora</w:t>
      </w:r>
      <w:r w:rsidRPr="00A37480">
        <w:rPr>
          <w:rFonts w:ascii="Segoe UI" w:hAnsi="Segoe UI" w:cs="Segoe UI"/>
          <w:b/>
          <w:bCs/>
          <w:color w:val="FF0000"/>
          <w:sz w:val="22"/>
          <w:szCs w:val="22"/>
          <w:lang w:val="es-US"/>
        </w:rPr>
        <w:t xml:space="preserve">r la Reglamentación de la Ley Departamental </w:t>
      </w:r>
      <w:r w:rsidR="009870A3" w:rsidRPr="00A37480">
        <w:rPr>
          <w:rFonts w:ascii="Segoe UI" w:hAnsi="Segoe UI" w:cs="Segoe UI"/>
          <w:b/>
          <w:bCs/>
          <w:color w:val="FF0000"/>
          <w:sz w:val="22"/>
          <w:szCs w:val="22"/>
          <w:lang w:val="es-US"/>
        </w:rPr>
        <w:t>Para el Desarrollo y Protección Integral de la Primera Infancia</w:t>
      </w:r>
      <w:r w:rsidR="00A37480" w:rsidRPr="00A37480">
        <w:rPr>
          <w:rFonts w:ascii="Segoe UI" w:hAnsi="Segoe UI" w:cs="Segoe UI"/>
          <w:b/>
          <w:bCs/>
          <w:color w:val="FF0000"/>
          <w:sz w:val="22"/>
          <w:szCs w:val="22"/>
          <w:lang w:val="es-US"/>
        </w:rPr>
        <w:t xml:space="preserve">” </w:t>
      </w:r>
    </w:p>
    <w:p w14:paraId="25C24AEC" w14:textId="77777777" w:rsidR="00467BAF" w:rsidRDefault="00467BAF">
      <w:pPr>
        <w:rPr>
          <w:rFonts w:ascii="Gill Sans MT" w:hAnsi="Gill Sans MT"/>
          <w:b/>
          <w:bCs/>
          <w:sz w:val="22"/>
          <w:szCs w:val="22"/>
          <w:lang w:val="es-US"/>
        </w:rPr>
      </w:pPr>
    </w:p>
    <w:p w14:paraId="29C10292" w14:textId="77777777" w:rsidR="00467BAF" w:rsidRDefault="00467BAF">
      <w:pPr>
        <w:rPr>
          <w:rFonts w:ascii="Lato" w:hAnsi="Lato"/>
          <w:sz w:val="22"/>
          <w:szCs w:val="22"/>
          <w:lang w:val="es-BO"/>
        </w:rPr>
      </w:pPr>
    </w:p>
    <w:p w14:paraId="6C8C75C6" w14:textId="77777777" w:rsidR="00467BAF" w:rsidRDefault="00A37480">
      <w:pPr>
        <w:pStyle w:val="Prrafodelista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rFonts w:ascii="Lato" w:hAnsi="Lato"/>
          <w:b/>
          <w:sz w:val="22"/>
          <w:szCs w:val="22"/>
          <w:lang w:val="es-BO"/>
        </w:rPr>
        <w:t>INTRODUCCIÓN</w:t>
      </w:r>
      <w:r>
        <w:rPr>
          <w:rFonts w:ascii="Lato" w:hAnsi="Lato"/>
          <w:b/>
          <w:bCs/>
          <w:sz w:val="22"/>
          <w:szCs w:val="22"/>
        </w:rPr>
        <w:t xml:space="preserve"> </w:t>
      </w:r>
    </w:p>
    <w:p w14:paraId="638F2BDB" w14:textId="77777777" w:rsidR="00467BAF" w:rsidRDefault="00467BAF">
      <w:pPr>
        <w:jc w:val="both"/>
        <w:rPr>
          <w:rFonts w:ascii="Lato" w:hAnsi="Lato"/>
          <w:sz w:val="22"/>
          <w:szCs w:val="22"/>
          <w:lang w:val="es-BO"/>
        </w:rPr>
      </w:pPr>
    </w:p>
    <w:p w14:paraId="03D43945" w14:textId="17235017" w:rsidR="00033D8E" w:rsidRDefault="00A37480">
      <w:pPr>
        <w:ind w:left="426"/>
        <w:jc w:val="both"/>
        <w:rPr>
          <w:rFonts w:ascii="Lato" w:hAnsi="Lato"/>
          <w:sz w:val="22"/>
          <w:szCs w:val="22"/>
          <w:lang w:val="es-BO"/>
        </w:rPr>
      </w:pPr>
      <w:r>
        <w:rPr>
          <w:rFonts w:ascii="Lato" w:hAnsi="Lato"/>
          <w:sz w:val="22"/>
          <w:szCs w:val="22"/>
          <w:lang w:val="es-BO"/>
        </w:rPr>
        <w:t xml:space="preserve">El Gobierno Autónomo </w:t>
      </w:r>
      <w:r w:rsidR="009A3949">
        <w:rPr>
          <w:rFonts w:ascii="Lato" w:hAnsi="Lato"/>
          <w:sz w:val="22"/>
          <w:szCs w:val="22"/>
          <w:lang w:val="es-BO"/>
        </w:rPr>
        <w:t xml:space="preserve">Departamental </w:t>
      </w:r>
      <w:r>
        <w:rPr>
          <w:rFonts w:ascii="Lato" w:hAnsi="Lato"/>
          <w:sz w:val="22"/>
          <w:szCs w:val="22"/>
          <w:lang w:val="es-BO"/>
        </w:rPr>
        <w:t xml:space="preserve">de Cochabamba, </w:t>
      </w:r>
      <w:r w:rsidR="00D622A5">
        <w:rPr>
          <w:rFonts w:ascii="Lato" w:hAnsi="Lato"/>
          <w:sz w:val="22"/>
          <w:szCs w:val="22"/>
          <w:lang w:val="es-BO"/>
        </w:rPr>
        <w:t>cuenta con l</w:t>
      </w:r>
      <w:r w:rsidR="009A3949">
        <w:rPr>
          <w:rFonts w:ascii="Lato" w:hAnsi="Lato"/>
          <w:sz w:val="22"/>
          <w:szCs w:val="22"/>
          <w:lang w:val="es-BO"/>
        </w:rPr>
        <w:t xml:space="preserve">a Ley </w:t>
      </w:r>
      <w:r w:rsidR="009870A3">
        <w:rPr>
          <w:rFonts w:ascii="Lato" w:hAnsi="Lato"/>
          <w:sz w:val="22"/>
          <w:szCs w:val="22"/>
          <w:lang w:val="es-BO"/>
        </w:rPr>
        <w:t xml:space="preserve">Departamental </w:t>
      </w:r>
      <w:r w:rsidR="009A3949">
        <w:rPr>
          <w:rFonts w:ascii="Lato" w:hAnsi="Lato"/>
          <w:sz w:val="22"/>
          <w:szCs w:val="22"/>
          <w:lang w:val="es-BO"/>
        </w:rPr>
        <w:t xml:space="preserve">1170 </w:t>
      </w:r>
      <w:r w:rsidR="00033D8E">
        <w:rPr>
          <w:rFonts w:ascii="Lato" w:hAnsi="Lato"/>
          <w:sz w:val="22"/>
          <w:szCs w:val="22"/>
          <w:lang w:val="es-BO"/>
        </w:rPr>
        <w:t>“Para el Desarrollo y Protección Integral de la Primera Infancia”</w:t>
      </w:r>
      <w:r w:rsidR="00D622A5">
        <w:rPr>
          <w:rFonts w:ascii="Lato" w:hAnsi="Lato"/>
          <w:sz w:val="22"/>
          <w:szCs w:val="22"/>
          <w:lang w:val="es-BO"/>
        </w:rPr>
        <w:t>, que tiene</w:t>
      </w:r>
      <w:r w:rsidR="00033D8E">
        <w:rPr>
          <w:rFonts w:ascii="Lato" w:hAnsi="Lato"/>
          <w:sz w:val="22"/>
          <w:szCs w:val="22"/>
          <w:lang w:val="es-BO"/>
        </w:rPr>
        <w:t xml:space="preserve"> por objeto garantizar el desarrollo y la protección integral de niñas y niños de la primera infancia, contribuyendo al ejercicio efectivo de sus derechos, promoviendo pautas de crianza sensibles, adecuadas y oportunas en corresponsabilidad con su familia, la comunidad, instituciones públicas, privadas y la sociedad civil. </w:t>
      </w:r>
    </w:p>
    <w:p w14:paraId="3947CE2C" w14:textId="77777777" w:rsidR="00467BAF" w:rsidRDefault="00467BAF">
      <w:pPr>
        <w:ind w:left="426"/>
        <w:jc w:val="both"/>
        <w:rPr>
          <w:rFonts w:ascii="Lato" w:hAnsi="Lato"/>
          <w:sz w:val="22"/>
          <w:szCs w:val="22"/>
          <w:lang w:val="es-BO"/>
        </w:rPr>
      </w:pPr>
    </w:p>
    <w:p w14:paraId="12BD2D9A" w14:textId="14EAE19F" w:rsidR="00467BAF" w:rsidRDefault="00033D8E">
      <w:pPr>
        <w:ind w:left="426"/>
        <w:jc w:val="both"/>
        <w:rPr>
          <w:rFonts w:ascii="Lato" w:hAnsi="Lato"/>
          <w:sz w:val="22"/>
          <w:szCs w:val="22"/>
          <w:lang w:val="es-BO"/>
        </w:rPr>
      </w:pPr>
      <w:r>
        <w:rPr>
          <w:rFonts w:ascii="Lato" w:hAnsi="Lato"/>
          <w:sz w:val="22"/>
          <w:szCs w:val="22"/>
          <w:lang w:val="es-BO"/>
        </w:rPr>
        <w:t xml:space="preserve">La presente Ley </w:t>
      </w:r>
      <w:r w:rsidR="009870A3">
        <w:rPr>
          <w:rFonts w:ascii="Lato" w:hAnsi="Lato"/>
          <w:sz w:val="22"/>
          <w:szCs w:val="22"/>
          <w:lang w:val="es-BO"/>
        </w:rPr>
        <w:t xml:space="preserve">Departamental </w:t>
      </w:r>
      <w:r>
        <w:rPr>
          <w:rFonts w:ascii="Lato" w:hAnsi="Lato"/>
          <w:sz w:val="22"/>
          <w:szCs w:val="22"/>
          <w:lang w:val="es-BO"/>
        </w:rPr>
        <w:t xml:space="preserve">1170, </w:t>
      </w:r>
      <w:r w:rsidR="00D622A5">
        <w:rPr>
          <w:rFonts w:ascii="Lato" w:hAnsi="Lato"/>
          <w:sz w:val="22"/>
          <w:szCs w:val="22"/>
          <w:lang w:val="es-BO"/>
        </w:rPr>
        <w:t xml:space="preserve">para su implementación debe </w:t>
      </w:r>
      <w:r>
        <w:rPr>
          <w:rFonts w:ascii="Lato" w:hAnsi="Lato"/>
          <w:sz w:val="22"/>
          <w:szCs w:val="22"/>
          <w:lang w:val="es-BO"/>
        </w:rPr>
        <w:t xml:space="preserve">contar con su </w:t>
      </w:r>
      <w:r w:rsidR="005E5BD6">
        <w:rPr>
          <w:rFonts w:ascii="Lato" w:hAnsi="Lato"/>
          <w:sz w:val="22"/>
          <w:szCs w:val="22"/>
          <w:lang w:val="es-BO"/>
        </w:rPr>
        <w:t>reglamentación como principio orientador</w:t>
      </w:r>
      <w:r w:rsidR="00F60C1F">
        <w:rPr>
          <w:rFonts w:ascii="Lato" w:hAnsi="Lato"/>
          <w:sz w:val="22"/>
          <w:szCs w:val="22"/>
          <w:lang w:val="es-BO"/>
        </w:rPr>
        <w:t xml:space="preserve"> en la </w:t>
      </w:r>
      <w:r w:rsidR="00D622A5">
        <w:rPr>
          <w:rFonts w:ascii="Lato" w:hAnsi="Lato"/>
          <w:sz w:val="22"/>
          <w:szCs w:val="22"/>
          <w:lang w:val="es-BO"/>
        </w:rPr>
        <w:t>aplicación d</w:t>
      </w:r>
      <w:r w:rsidR="00F60C1F">
        <w:rPr>
          <w:rFonts w:ascii="Lato" w:hAnsi="Lato"/>
          <w:sz w:val="22"/>
          <w:szCs w:val="22"/>
          <w:lang w:val="es-BO"/>
        </w:rPr>
        <w:t>e sus 4 Capítulos y 20 artículos.</w:t>
      </w:r>
    </w:p>
    <w:p w14:paraId="1D01A8C5" w14:textId="77777777" w:rsidR="00F60C1F" w:rsidRDefault="00F60C1F">
      <w:pPr>
        <w:ind w:left="426"/>
        <w:jc w:val="both"/>
        <w:rPr>
          <w:rFonts w:ascii="Lato" w:hAnsi="Lato"/>
          <w:sz w:val="22"/>
          <w:szCs w:val="22"/>
          <w:lang w:val="es-BO"/>
        </w:rPr>
      </w:pPr>
    </w:p>
    <w:p w14:paraId="15C86DD1" w14:textId="148D89BF" w:rsidR="00F60C1F" w:rsidRPr="001C4BD2" w:rsidRDefault="00F60C1F">
      <w:pPr>
        <w:ind w:left="426"/>
        <w:jc w:val="both"/>
        <w:rPr>
          <w:sz w:val="22"/>
          <w:szCs w:val="22"/>
          <w:lang w:val="es-419"/>
        </w:rPr>
      </w:pPr>
      <w:r>
        <w:rPr>
          <w:rFonts w:ascii="Lato" w:hAnsi="Lato"/>
          <w:sz w:val="22"/>
          <w:szCs w:val="22"/>
          <w:lang w:val="es-BO"/>
        </w:rPr>
        <w:t xml:space="preserve">Por </w:t>
      </w:r>
      <w:r w:rsidR="00E00482">
        <w:rPr>
          <w:rFonts w:ascii="Lato" w:hAnsi="Lato"/>
          <w:sz w:val="22"/>
          <w:szCs w:val="22"/>
          <w:lang w:val="es-BO"/>
        </w:rPr>
        <w:t>tanto</w:t>
      </w:r>
      <w:r w:rsidR="00D622A5">
        <w:rPr>
          <w:rFonts w:ascii="Lato" w:hAnsi="Lato"/>
          <w:sz w:val="22"/>
          <w:szCs w:val="22"/>
          <w:lang w:val="es-BO"/>
        </w:rPr>
        <w:t>,</w:t>
      </w:r>
      <w:r w:rsidR="00E00482">
        <w:rPr>
          <w:rFonts w:ascii="Lato" w:hAnsi="Lato"/>
          <w:sz w:val="22"/>
          <w:szCs w:val="22"/>
          <w:lang w:val="es-BO"/>
        </w:rPr>
        <w:t xml:space="preserve"> el Gobierno Autónomo Departamental de Cochabamba, a través del</w:t>
      </w:r>
      <w:r>
        <w:rPr>
          <w:rFonts w:ascii="Lato" w:hAnsi="Lato"/>
          <w:sz w:val="22"/>
          <w:szCs w:val="22"/>
          <w:lang w:val="es-BO"/>
        </w:rPr>
        <w:t xml:space="preserve"> Servicio Departamental de Política Social (SEDEPOS) </w:t>
      </w:r>
      <w:r w:rsidR="00D622A5">
        <w:rPr>
          <w:rFonts w:ascii="Lato" w:hAnsi="Lato"/>
          <w:sz w:val="22"/>
          <w:szCs w:val="22"/>
          <w:lang w:val="es-BO"/>
        </w:rPr>
        <w:t>con el apoyo de</w:t>
      </w:r>
      <w:r>
        <w:rPr>
          <w:rFonts w:ascii="Lato" w:hAnsi="Lato"/>
          <w:sz w:val="22"/>
          <w:szCs w:val="22"/>
          <w:lang w:val="es-BO"/>
        </w:rPr>
        <w:t xml:space="preserve"> </w:t>
      </w:r>
      <w:proofErr w:type="spellStart"/>
      <w:r>
        <w:rPr>
          <w:rFonts w:ascii="Lato" w:hAnsi="Lato"/>
          <w:sz w:val="22"/>
          <w:szCs w:val="22"/>
          <w:lang w:val="es-BO"/>
        </w:rPr>
        <w:t>Save</w:t>
      </w:r>
      <w:proofErr w:type="spellEnd"/>
      <w:r>
        <w:rPr>
          <w:rFonts w:ascii="Lato" w:hAnsi="Lato"/>
          <w:sz w:val="22"/>
          <w:szCs w:val="22"/>
          <w:lang w:val="es-BO"/>
        </w:rPr>
        <w:t xml:space="preserve"> </w:t>
      </w:r>
      <w:proofErr w:type="spellStart"/>
      <w:r>
        <w:rPr>
          <w:rFonts w:ascii="Lato" w:hAnsi="Lato"/>
          <w:sz w:val="22"/>
          <w:szCs w:val="22"/>
          <w:lang w:val="es-BO"/>
        </w:rPr>
        <w:t>the</w:t>
      </w:r>
      <w:proofErr w:type="spellEnd"/>
      <w:r>
        <w:rPr>
          <w:rFonts w:ascii="Lato" w:hAnsi="Lato"/>
          <w:sz w:val="22"/>
          <w:szCs w:val="22"/>
          <w:lang w:val="es-BO"/>
        </w:rPr>
        <w:t xml:space="preserve"> </w:t>
      </w:r>
      <w:proofErr w:type="spellStart"/>
      <w:r>
        <w:rPr>
          <w:rFonts w:ascii="Lato" w:hAnsi="Lato"/>
          <w:sz w:val="22"/>
          <w:szCs w:val="22"/>
          <w:lang w:val="es-BO"/>
        </w:rPr>
        <w:t>Children</w:t>
      </w:r>
      <w:proofErr w:type="spellEnd"/>
      <w:r w:rsidR="00E00482">
        <w:rPr>
          <w:rFonts w:ascii="Lato" w:hAnsi="Lato"/>
          <w:sz w:val="22"/>
          <w:szCs w:val="22"/>
          <w:lang w:val="es-BO"/>
        </w:rPr>
        <w:t xml:space="preserve">, requieren </w:t>
      </w:r>
      <w:r w:rsidR="00F11159">
        <w:rPr>
          <w:rFonts w:ascii="Lato" w:hAnsi="Lato"/>
          <w:sz w:val="22"/>
          <w:szCs w:val="22"/>
          <w:lang w:val="es-BO"/>
        </w:rPr>
        <w:t xml:space="preserve">contratar el servicio de </w:t>
      </w:r>
      <w:r w:rsidR="00E00482">
        <w:rPr>
          <w:rFonts w:ascii="Lato" w:hAnsi="Lato"/>
          <w:sz w:val="22"/>
          <w:szCs w:val="22"/>
          <w:lang w:val="es-BO"/>
        </w:rPr>
        <w:t xml:space="preserve">un </w:t>
      </w:r>
      <w:r w:rsidR="00F11159" w:rsidRPr="00A37480">
        <w:rPr>
          <w:rFonts w:ascii="Lato" w:hAnsi="Lato"/>
          <w:color w:val="FF0000"/>
          <w:sz w:val="22"/>
          <w:szCs w:val="22"/>
          <w:lang w:val="es-BO"/>
        </w:rPr>
        <w:t>sistematiza</w:t>
      </w:r>
      <w:r w:rsidR="00E00482">
        <w:rPr>
          <w:rFonts w:ascii="Lato" w:hAnsi="Lato"/>
          <w:color w:val="FF0000"/>
          <w:sz w:val="22"/>
          <w:szCs w:val="22"/>
          <w:lang w:val="es-BO"/>
        </w:rPr>
        <w:t xml:space="preserve">dor en el proceso </w:t>
      </w:r>
      <w:r w:rsidR="00B7466D" w:rsidRPr="00A37480">
        <w:rPr>
          <w:rFonts w:ascii="Lato" w:hAnsi="Lato"/>
          <w:color w:val="FF0000"/>
          <w:sz w:val="22"/>
          <w:szCs w:val="22"/>
          <w:lang w:val="es-BO"/>
        </w:rPr>
        <w:t xml:space="preserve">del </w:t>
      </w:r>
      <w:r w:rsidR="00FA1EFA" w:rsidRPr="00A37480">
        <w:rPr>
          <w:rFonts w:ascii="Lato" w:hAnsi="Lato"/>
          <w:color w:val="FF0000"/>
          <w:sz w:val="22"/>
          <w:szCs w:val="22"/>
          <w:lang w:val="es-BO"/>
        </w:rPr>
        <w:t>Reglament</w:t>
      </w:r>
      <w:r w:rsidR="00FA1EFA">
        <w:rPr>
          <w:rFonts w:ascii="Lato" w:hAnsi="Lato"/>
          <w:color w:val="FF0000"/>
          <w:sz w:val="22"/>
          <w:szCs w:val="22"/>
          <w:lang w:val="es-BO"/>
        </w:rPr>
        <w:t>ación</w:t>
      </w:r>
      <w:r w:rsidR="00B7466D" w:rsidRPr="00A37480">
        <w:rPr>
          <w:rFonts w:ascii="Lato" w:hAnsi="Lato"/>
          <w:color w:val="FF0000"/>
          <w:sz w:val="22"/>
          <w:szCs w:val="22"/>
          <w:lang w:val="es-BO"/>
        </w:rPr>
        <w:t xml:space="preserve"> de la Ley 1170</w:t>
      </w:r>
      <w:r w:rsidR="00B7466D">
        <w:rPr>
          <w:rFonts w:ascii="Lato" w:hAnsi="Lato"/>
          <w:sz w:val="22"/>
          <w:szCs w:val="22"/>
          <w:lang w:val="es-BO"/>
        </w:rPr>
        <w:t xml:space="preserve">, </w:t>
      </w:r>
      <w:r w:rsidR="00097EB9">
        <w:rPr>
          <w:rFonts w:ascii="Lato" w:hAnsi="Lato"/>
          <w:sz w:val="22"/>
          <w:szCs w:val="22"/>
          <w:lang w:val="es-BO"/>
        </w:rPr>
        <w:t>l</w:t>
      </w:r>
      <w:r w:rsidR="00B7466D">
        <w:rPr>
          <w:rFonts w:ascii="Lato" w:hAnsi="Lato"/>
          <w:sz w:val="22"/>
          <w:szCs w:val="22"/>
          <w:lang w:val="es-BO"/>
        </w:rPr>
        <w:t xml:space="preserve">as </w:t>
      </w:r>
      <w:r w:rsidR="000E4661">
        <w:rPr>
          <w:rFonts w:ascii="Lato" w:hAnsi="Lato"/>
          <w:sz w:val="22"/>
          <w:szCs w:val="22"/>
          <w:lang w:val="es-BO"/>
        </w:rPr>
        <w:t xml:space="preserve">cuales </w:t>
      </w:r>
      <w:r w:rsidR="00B7466D">
        <w:rPr>
          <w:rFonts w:ascii="Lato" w:hAnsi="Lato"/>
          <w:sz w:val="22"/>
          <w:szCs w:val="22"/>
          <w:lang w:val="es-BO"/>
        </w:rPr>
        <w:t xml:space="preserve">serán </w:t>
      </w:r>
      <w:r w:rsidR="00985EFF" w:rsidRPr="00A37480">
        <w:rPr>
          <w:rFonts w:ascii="Lato" w:hAnsi="Lato"/>
          <w:color w:val="FF0000"/>
          <w:sz w:val="22"/>
          <w:szCs w:val="22"/>
          <w:lang w:val="es-BO"/>
        </w:rPr>
        <w:t xml:space="preserve">trabajadas </w:t>
      </w:r>
      <w:r w:rsidR="000E4661">
        <w:rPr>
          <w:rFonts w:ascii="Lato" w:hAnsi="Lato"/>
          <w:color w:val="FF0000"/>
          <w:sz w:val="22"/>
          <w:szCs w:val="22"/>
          <w:lang w:val="es-BO"/>
        </w:rPr>
        <w:t xml:space="preserve">a partir </w:t>
      </w:r>
      <w:r w:rsidR="00985EFF" w:rsidRPr="00A37480">
        <w:rPr>
          <w:rFonts w:ascii="Lato" w:hAnsi="Lato"/>
          <w:color w:val="FF0000"/>
          <w:sz w:val="22"/>
          <w:szCs w:val="22"/>
          <w:lang w:val="es-BO"/>
        </w:rPr>
        <w:t xml:space="preserve">de las mesas intersectoriales </w:t>
      </w:r>
      <w:r w:rsidR="00985EFF">
        <w:rPr>
          <w:rFonts w:ascii="Lato" w:hAnsi="Lato"/>
          <w:sz w:val="22"/>
          <w:szCs w:val="22"/>
          <w:lang w:val="es-BO"/>
        </w:rPr>
        <w:t>para su legitimidad y legalidad</w:t>
      </w:r>
      <w:r w:rsidR="000E4661">
        <w:rPr>
          <w:rFonts w:ascii="Lato" w:hAnsi="Lato"/>
          <w:sz w:val="22"/>
          <w:szCs w:val="22"/>
          <w:lang w:val="es-BO"/>
        </w:rPr>
        <w:t xml:space="preserve"> de la Ley.</w:t>
      </w:r>
    </w:p>
    <w:p w14:paraId="288FD3D4" w14:textId="77777777" w:rsidR="00467BAF" w:rsidRDefault="00467BAF">
      <w:pPr>
        <w:ind w:left="426"/>
        <w:jc w:val="both"/>
        <w:rPr>
          <w:rFonts w:ascii="Lato" w:hAnsi="Lato"/>
          <w:sz w:val="22"/>
          <w:szCs w:val="22"/>
          <w:lang w:val="es-BO"/>
        </w:rPr>
      </w:pPr>
    </w:p>
    <w:p w14:paraId="30BE43AF" w14:textId="77777777" w:rsidR="00467BAF" w:rsidRDefault="00A37480">
      <w:pPr>
        <w:pStyle w:val="Prrafodelista"/>
        <w:numPr>
          <w:ilvl w:val="0"/>
          <w:numId w:val="1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>
        <w:rPr>
          <w:rFonts w:ascii="Lato" w:hAnsi="Lato"/>
          <w:b/>
          <w:bCs/>
          <w:sz w:val="22"/>
          <w:szCs w:val="22"/>
          <w:lang w:val="es-BO"/>
        </w:rPr>
        <w:t xml:space="preserve">OBJETIVOS  </w:t>
      </w:r>
    </w:p>
    <w:p w14:paraId="0E3757FC" w14:textId="77777777" w:rsidR="00467BAF" w:rsidRPr="00953FEC" w:rsidRDefault="00A37480">
      <w:pPr>
        <w:spacing w:after="160" w:line="259" w:lineRule="auto"/>
        <w:ind w:firstLine="426"/>
        <w:jc w:val="both"/>
        <w:rPr>
          <w:sz w:val="22"/>
          <w:szCs w:val="22"/>
          <w:lang w:val="es-BO"/>
        </w:rPr>
      </w:pPr>
      <w:r>
        <w:rPr>
          <w:rFonts w:ascii="Lato" w:hAnsi="Lato"/>
          <w:b/>
          <w:bCs/>
          <w:sz w:val="22"/>
          <w:szCs w:val="22"/>
          <w:lang w:val="es-BO"/>
        </w:rPr>
        <w:t xml:space="preserve">Objetivo general. </w:t>
      </w:r>
    </w:p>
    <w:p w14:paraId="7C3715FE" w14:textId="02BB15F6" w:rsidR="00467BAF" w:rsidRPr="001C4BD2" w:rsidRDefault="00D622A5">
      <w:pPr>
        <w:ind w:left="426"/>
        <w:jc w:val="both"/>
        <w:rPr>
          <w:sz w:val="22"/>
          <w:szCs w:val="22"/>
          <w:lang w:val="es-419"/>
        </w:rPr>
      </w:pPr>
      <w:r>
        <w:rPr>
          <w:rFonts w:ascii="Lato" w:hAnsi="Lato"/>
          <w:sz w:val="22"/>
          <w:szCs w:val="22"/>
          <w:lang w:val="es-BO"/>
        </w:rPr>
        <w:t xml:space="preserve">Elaborar </w:t>
      </w:r>
      <w:r w:rsidR="00A37480">
        <w:rPr>
          <w:rFonts w:ascii="Lato" w:hAnsi="Lato"/>
          <w:sz w:val="22"/>
          <w:szCs w:val="22"/>
          <w:lang w:val="es-BO"/>
        </w:rPr>
        <w:t>la</w:t>
      </w:r>
      <w:r w:rsidR="0071677D">
        <w:rPr>
          <w:rFonts w:ascii="Lato" w:hAnsi="Lato"/>
          <w:sz w:val="22"/>
          <w:szCs w:val="22"/>
          <w:lang w:val="es-BO"/>
        </w:rPr>
        <w:t xml:space="preserve"> Reglamentación de la Ley</w:t>
      </w:r>
      <w:r w:rsidR="009870A3">
        <w:rPr>
          <w:rFonts w:ascii="Lato" w:hAnsi="Lato"/>
          <w:sz w:val="22"/>
          <w:szCs w:val="22"/>
          <w:lang w:val="es-BO"/>
        </w:rPr>
        <w:t xml:space="preserve"> Departamental 1170</w:t>
      </w:r>
      <w:r w:rsidR="0071677D">
        <w:rPr>
          <w:rFonts w:ascii="Lato" w:hAnsi="Lato"/>
          <w:sz w:val="22"/>
          <w:szCs w:val="22"/>
          <w:lang w:val="es-BO"/>
        </w:rPr>
        <w:t xml:space="preserve"> “Para el Desarrollo y Protección Integral de la Primera Infancia”</w:t>
      </w:r>
      <w:r>
        <w:rPr>
          <w:rFonts w:ascii="Lato" w:hAnsi="Lato"/>
          <w:sz w:val="22"/>
          <w:szCs w:val="22"/>
          <w:lang w:val="es-BO"/>
        </w:rPr>
        <w:t>, mediante mesas</w:t>
      </w:r>
      <w:r w:rsidR="00C17B5C">
        <w:rPr>
          <w:rFonts w:ascii="Lato" w:hAnsi="Lato"/>
          <w:sz w:val="22"/>
          <w:szCs w:val="22"/>
          <w:lang w:val="es-BO"/>
        </w:rPr>
        <w:t xml:space="preserve"> de trabajo intersectorial</w:t>
      </w:r>
      <w:r>
        <w:rPr>
          <w:rFonts w:ascii="Lato" w:hAnsi="Lato"/>
          <w:sz w:val="22"/>
          <w:szCs w:val="22"/>
          <w:lang w:val="es-BO"/>
        </w:rPr>
        <w:t>es</w:t>
      </w:r>
      <w:r w:rsidR="00C17B5C">
        <w:rPr>
          <w:rFonts w:ascii="Lato" w:hAnsi="Lato"/>
          <w:sz w:val="22"/>
          <w:szCs w:val="22"/>
          <w:lang w:val="es-BO"/>
        </w:rPr>
        <w:t xml:space="preserve"> que con</w:t>
      </w:r>
      <w:r w:rsidR="00104E79">
        <w:rPr>
          <w:rFonts w:ascii="Lato" w:hAnsi="Lato"/>
          <w:sz w:val="22"/>
          <w:szCs w:val="22"/>
          <w:lang w:val="es-BO"/>
        </w:rPr>
        <w:t xml:space="preserve">vocara </w:t>
      </w:r>
      <w:r w:rsidR="000E4661">
        <w:rPr>
          <w:rFonts w:ascii="Lato" w:hAnsi="Lato"/>
          <w:sz w:val="22"/>
          <w:szCs w:val="22"/>
          <w:lang w:val="es-BO"/>
        </w:rPr>
        <w:t>el Gobierno Autónomo Departamental de Cochabamba a través del</w:t>
      </w:r>
      <w:r w:rsidR="00104E79">
        <w:rPr>
          <w:rFonts w:ascii="Lato" w:hAnsi="Lato"/>
          <w:sz w:val="22"/>
          <w:szCs w:val="22"/>
          <w:lang w:val="es-BO"/>
        </w:rPr>
        <w:t xml:space="preserve"> Servicio Departamental de Políticas Sociales (SEDEPOS)</w:t>
      </w:r>
      <w:r w:rsidR="000E4661">
        <w:rPr>
          <w:rFonts w:ascii="Lato" w:hAnsi="Lato"/>
          <w:sz w:val="22"/>
          <w:szCs w:val="22"/>
          <w:lang w:val="es-BO"/>
        </w:rPr>
        <w:t>.</w:t>
      </w:r>
    </w:p>
    <w:p w14:paraId="68539AFF" w14:textId="77777777" w:rsidR="00467BAF" w:rsidRPr="00D622A5" w:rsidRDefault="00467BAF">
      <w:pPr>
        <w:spacing w:line="259" w:lineRule="auto"/>
        <w:ind w:left="360"/>
        <w:jc w:val="both"/>
        <w:rPr>
          <w:rFonts w:ascii="Lato" w:hAnsi="Lato"/>
          <w:sz w:val="22"/>
          <w:szCs w:val="22"/>
          <w:lang w:val="es-419"/>
        </w:rPr>
      </w:pPr>
    </w:p>
    <w:p w14:paraId="6A6E0DDD" w14:textId="77777777" w:rsidR="00467BAF" w:rsidRDefault="00A37480">
      <w:pPr>
        <w:spacing w:after="160" w:line="259" w:lineRule="auto"/>
        <w:ind w:firstLine="360"/>
        <w:jc w:val="both"/>
        <w:rPr>
          <w:sz w:val="22"/>
          <w:szCs w:val="22"/>
        </w:rPr>
      </w:pPr>
      <w:r>
        <w:rPr>
          <w:rFonts w:ascii="Lato" w:hAnsi="Lato"/>
          <w:b/>
          <w:bCs/>
          <w:sz w:val="22"/>
          <w:szCs w:val="22"/>
          <w:lang w:val="es-ES"/>
        </w:rPr>
        <w:t xml:space="preserve">Objetivo específico. </w:t>
      </w:r>
    </w:p>
    <w:p w14:paraId="1B16C056" w14:textId="2E6BD72F" w:rsidR="00467BAF" w:rsidRPr="001C4BD2" w:rsidRDefault="00464630">
      <w:pPr>
        <w:pStyle w:val="Prrafodelista"/>
        <w:numPr>
          <w:ilvl w:val="0"/>
          <w:numId w:val="8"/>
        </w:numPr>
        <w:spacing w:after="160" w:line="259" w:lineRule="auto"/>
        <w:jc w:val="both"/>
        <w:rPr>
          <w:sz w:val="22"/>
          <w:szCs w:val="22"/>
          <w:lang w:val="es-419"/>
        </w:rPr>
      </w:pPr>
      <w:r>
        <w:rPr>
          <w:rFonts w:ascii="Lato" w:hAnsi="Lato"/>
          <w:sz w:val="22"/>
          <w:szCs w:val="22"/>
          <w:lang w:val="es-ES"/>
        </w:rPr>
        <w:t xml:space="preserve">Organizar </w:t>
      </w:r>
      <w:r w:rsidR="000D6D86">
        <w:rPr>
          <w:rFonts w:ascii="Lato" w:hAnsi="Lato"/>
          <w:sz w:val="22"/>
          <w:szCs w:val="22"/>
          <w:lang w:val="es-ES"/>
        </w:rPr>
        <w:t xml:space="preserve">la metodología de trabajo de mesas intersectoriales en el marco de la </w:t>
      </w:r>
      <w:r w:rsidR="00355CEF">
        <w:rPr>
          <w:rFonts w:ascii="Lato" w:hAnsi="Lato"/>
          <w:sz w:val="22"/>
          <w:szCs w:val="22"/>
          <w:lang w:val="es-ES"/>
        </w:rPr>
        <w:t xml:space="preserve">Ley Departamental </w:t>
      </w:r>
      <w:r w:rsidR="000D6D86">
        <w:rPr>
          <w:rFonts w:ascii="Lato" w:hAnsi="Lato"/>
          <w:sz w:val="22"/>
          <w:szCs w:val="22"/>
          <w:lang w:val="es-BO"/>
        </w:rPr>
        <w:t>1170 “Para el Desarrollo y Protección Integral de la Primera Infancia”</w:t>
      </w:r>
      <w:r w:rsidR="00A37480">
        <w:rPr>
          <w:rFonts w:ascii="Lato" w:hAnsi="Lato"/>
          <w:sz w:val="22"/>
          <w:szCs w:val="22"/>
          <w:lang w:val="es-ES"/>
        </w:rPr>
        <w:t>.</w:t>
      </w:r>
    </w:p>
    <w:p w14:paraId="06AB7229" w14:textId="491F7D10" w:rsidR="008167E0" w:rsidRPr="008167E0" w:rsidRDefault="000D6D86">
      <w:pPr>
        <w:pStyle w:val="Prrafodelista"/>
        <w:numPr>
          <w:ilvl w:val="0"/>
          <w:numId w:val="8"/>
        </w:numPr>
        <w:spacing w:after="160" w:line="259" w:lineRule="auto"/>
        <w:jc w:val="both"/>
        <w:rPr>
          <w:sz w:val="22"/>
          <w:szCs w:val="22"/>
          <w:lang w:val="es-419"/>
        </w:rPr>
      </w:pPr>
      <w:r>
        <w:rPr>
          <w:rFonts w:ascii="Lato" w:hAnsi="Lato"/>
          <w:sz w:val="22"/>
          <w:szCs w:val="22"/>
          <w:lang w:val="es-419"/>
        </w:rPr>
        <w:t>Acompañar y realizar soporte técnico</w:t>
      </w:r>
      <w:r w:rsidR="00D622A5">
        <w:rPr>
          <w:rFonts w:ascii="Lato" w:hAnsi="Lato"/>
          <w:sz w:val="22"/>
          <w:szCs w:val="22"/>
          <w:lang w:val="es-419"/>
        </w:rPr>
        <w:t xml:space="preserve"> de</w:t>
      </w:r>
      <w:r w:rsidR="00911A1B">
        <w:rPr>
          <w:rFonts w:ascii="Lato" w:hAnsi="Lato"/>
          <w:sz w:val="22"/>
          <w:szCs w:val="22"/>
          <w:lang w:val="es-419"/>
        </w:rPr>
        <w:t xml:space="preserve"> las</w:t>
      </w:r>
      <w:r>
        <w:rPr>
          <w:rFonts w:ascii="Lato" w:hAnsi="Lato"/>
          <w:sz w:val="22"/>
          <w:szCs w:val="22"/>
          <w:lang w:val="es-419"/>
        </w:rPr>
        <w:t xml:space="preserve"> mesas de trabajo intersectorial</w:t>
      </w:r>
      <w:r w:rsidR="00D622A5">
        <w:rPr>
          <w:rFonts w:ascii="Lato" w:hAnsi="Lato"/>
          <w:sz w:val="22"/>
          <w:szCs w:val="22"/>
          <w:lang w:val="es-419"/>
        </w:rPr>
        <w:t>es</w:t>
      </w:r>
      <w:r w:rsidR="00911A1B">
        <w:rPr>
          <w:rFonts w:ascii="Lato" w:hAnsi="Lato"/>
          <w:sz w:val="22"/>
          <w:szCs w:val="22"/>
          <w:lang w:val="es-419"/>
        </w:rPr>
        <w:t xml:space="preserve"> definidos </w:t>
      </w:r>
      <w:r w:rsidR="008167E0">
        <w:rPr>
          <w:rFonts w:ascii="Lato" w:hAnsi="Lato"/>
          <w:sz w:val="22"/>
          <w:szCs w:val="22"/>
          <w:lang w:val="es-419"/>
        </w:rPr>
        <w:t>en la metodología de trabajo.</w:t>
      </w:r>
    </w:p>
    <w:p w14:paraId="52DD700B" w14:textId="21B80190" w:rsidR="00467BAF" w:rsidRPr="001C4BD2" w:rsidRDefault="00A37480">
      <w:pPr>
        <w:pStyle w:val="Prrafodelista"/>
        <w:numPr>
          <w:ilvl w:val="0"/>
          <w:numId w:val="8"/>
        </w:numPr>
        <w:spacing w:after="160" w:line="259" w:lineRule="auto"/>
        <w:jc w:val="both"/>
        <w:rPr>
          <w:sz w:val="22"/>
          <w:szCs w:val="22"/>
          <w:lang w:val="es-419"/>
        </w:rPr>
      </w:pPr>
      <w:r>
        <w:rPr>
          <w:rFonts w:ascii="Lato" w:hAnsi="Lato"/>
          <w:sz w:val="22"/>
          <w:szCs w:val="22"/>
          <w:lang w:val="es-ES"/>
        </w:rPr>
        <w:t>Sistematizar</w:t>
      </w:r>
      <w:r w:rsidR="00593094">
        <w:rPr>
          <w:rFonts w:ascii="Lato" w:hAnsi="Lato"/>
          <w:sz w:val="22"/>
          <w:szCs w:val="22"/>
          <w:lang w:val="es-ES"/>
        </w:rPr>
        <w:t xml:space="preserve"> </w:t>
      </w:r>
      <w:r w:rsidR="00212B26">
        <w:rPr>
          <w:rFonts w:ascii="Lato" w:hAnsi="Lato"/>
          <w:sz w:val="22"/>
          <w:szCs w:val="22"/>
          <w:lang w:val="es-ES"/>
        </w:rPr>
        <w:t>los resultados de las mesas de trabajo intersectorial</w:t>
      </w:r>
      <w:r w:rsidR="00D622A5">
        <w:rPr>
          <w:rFonts w:ascii="Lato" w:hAnsi="Lato"/>
          <w:sz w:val="22"/>
          <w:szCs w:val="22"/>
          <w:lang w:val="es-ES"/>
        </w:rPr>
        <w:t xml:space="preserve">es, </w:t>
      </w:r>
      <w:r w:rsidR="007B0F84">
        <w:rPr>
          <w:rFonts w:ascii="Lato" w:hAnsi="Lato"/>
          <w:sz w:val="22"/>
          <w:szCs w:val="22"/>
          <w:lang w:val="es-ES"/>
        </w:rPr>
        <w:t>en función</w:t>
      </w:r>
      <w:r w:rsidR="00D622A5">
        <w:rPr>
          <w:rFonts w:ascii="Lato" w:hAnsi="Lato"/>
          <w:sz w:val="22"/>
          <w:szCs w:val="22"/>
          <w:lang w:val="es-ES"/>
        </w:rPr>
        <w:t xml:space="preserve"> de</w:t>
      </w:r>
      <w:r w:rsidR="007B0F84">
        <w:rPr>
          <w:rFonts w:ascii="Lato" w:hAnsi="Lato"/>
          <w:sz w:val="22"/>
          <w:szCs w:val="22"/>
          <w:lang w:val="es-ES"/>
        </w:rPr>
        <w:t xml:space="preserve"> los </w:t>
      </w:r>
      <w:r w:rsidR="0061204E">
        <w:rPr>
          <w:rFonts w:ascii="Lato" w:hAnsi="Lato"/>
          <w:sz w:val="22"/>
          <w:szCs w:val="22"/>
          <w:lang w:val="es-ES"/>
        </w:rPr>
        <w:t>capítulo</w:t>
      </w:r>
      <w:r w:rsidR="00D622A5">
        <w:rPr>
          <w:rFonts w:ascii="Lato" w:hAnsi="Lato"/>
          <w:sz w:val="22"/>
          <w:szCs w:val="22"/>
          <w:lang w:val="es-ES"/>
        </w:rPr>
        <w:t>s</w:t>
      </w:r>
      <w:r w:rsidR="007B0F84">
        <w:rPr>
          <w:rFonts w:ascii="Lato" w:hAnsi="Lato"/>
          <w:sz w:val="22"/>
          <w:szCs w:val="22"/>
          <w:lang w:val="es-ES"/>
        </w:rPr>
        <w:t xml:space="preserve"> y artículos de </w:t>
      </w:r>
      <w:r w:rsidR="00355CEF">
        <w:rPr>
          <w:rFonts w:ascii="Lato" w:hAnsi="Lato"/>
          <w:sz w:val="22"/>
          <w:szCs w:val="22"/>
          <w:lang w:val="es-ES"/>
        </w:rPr>
        <w:t>la Ley Departamental 1170.</w:t>
      </w:r>
    </w:p>
    <w:p w14:paraId="32E34A63" w14:textId="2B20B4F9" w:rsidR="00467BAF" w:rsidRPr="003363EC" w:rsidRDefault="00D622A5" w:rsidP="003363EC">
      <w:pPr>
        <w:pStyle w:val="Prrafodelista"/>
        <w:numPr>
          <w:ilvl w:val="0"/>
          <w:numId w:val="8"/>
        </w:numPr>
        <w:jc w:val="both"/>
        <w:rPr>
          <w:rFonts w:ascii="Lato" w:hAnsi="Lato"/>
          <w:sz w:val="22"/>
          <w:szCs w:val="22"/>
          <w:lang w:val="es-BO"/>
        </w:rPr>
      </w:pPr>
      <w:bookmarkStart w:id="0" w:name="_Hlk164092074"/>
      <w:r>
        <w:rPr>
          <w:rFonts w:ascii="Lato" w:hAnsi="Lato"/>
          <w:sz w:val="22"/>
          <w:szCs w:val="22"/>
          <w:lang w:val="es-ES"/>
        </w:rPr>
        <w:t>P</w:t>
      </w:r>
      <w:r w:rsidR="00355CEF" w:rsidRPr="003363EC">
        <w:rPr>
          <w:rFonts w:ascii="Lato" w:hAnsi="Lato"/>
          <w:sz w:val="22"/>
          <w:szCs w:val="22"/>
          <w:lang w:val="es-ES"/>
        </w:rPr>
        <w:t>resenta</w:t>
      </w:r>
      <w:r>
        <w:rPr>
          <w:rFonts w:ascii="Lato" w:hAnsi="Lato"/>
          <w:sz w:val="22"/>
          <w:szCs w:val="22"/>
          <w:lang w:val="es-ES"/>
        </w:rPr>
        <w:t xml:space="preserve">r </w:t>
      </w:r>
      <w:r w:rsidR="00355CEF" w:rsidRPr="003363EC">
        <w:rPr>
          <w:rFonts w:ascii="Lato" w:hAnsi="Lato"/>
          <w:sz w:val="22"/>
          <w:szCs w:val="22"/>
          <w:lang w:val="es-ES"/>
        </w:rPr>
        <w:t xml:space="preserve">la Reglamentación de la </w:t>
      </w:r>
      <w:r w:rsidR="003363EC" w:rsidRPr="003363EC">
        <w:rPr>
          <w:rFonts w:ascii="Lato" w:hAnsi="Lato"/>
          <w:sz w:val="22"/>
          <w:szCs w:val="22"/>
          <w:lang w:val="es-ES"/>
        </w:rPr>
        <w:t xml:space="preserve">Ley Departamental 1170 al </w:t>
      </w:r>
      <w:r w:rsidR="003363EC" w:rsidRPr="003363EC">
        <w:rPr>
          <w:rFonts w:ascii="Lato" w:hAnsi="Lato"/>
          <w:sz w:val="22"/>
          <w:szCs w:val="22"/>
          <w:lang w:val="es-BO"/>
        </w:rPr>
        <w:t>Servicio Departamental de Políticas Sociales (SEDEPOS) del Gobierno Autónomo Departamental de Cochabamba</w:t>
      </w:r>
      <w:bookmarkEnd w:id="0"/>
      <w:r w:rsidR="003363EC">
        <w:rPr>
          <w:rFonts w:ascii="Lato" w:hAnsi="Lato"/>
          <w:sz w:val="22"/>
          <w:szCs w:val="22"/>
          <w:lang w:val="es-ES"/>
        </w:rPr>
        <w:t>.</w:t>
      </w:r>
    </w:p>
    <w:p w14:paraId="27644AD1" w14:textId="77777777" w:rsidR="003363EC" w:rsidRPr="003363EC" w:rsidRDefault="003363EC" w:rsidP="003363EC">
      <w:pPr>
        <w:pStyle w:val="Prrafodelista"/>
        <w:jc w:val="both"/>
        <w:rPr>
          <w:rFonts w:ascii="Lato" w:hAnsi="Lato"/>
          <w:sz w:val="22"/>
          <w:szCs w:val="22"/>
          <w:lang w:val="es-BO"/>
        </w:rPr>
      </w:pPr>
    </w:p>
    <w:p w14:paraId="54A991BA" w14:textId="77777777" w:rsidR="00467BAF" w:rsidRDefault="00A37480">
      <w:pPr>
        <w:pStyle w:val="Prrafodelista"/>
        <w:numPr>
          <w:ilvl w:val="0"/>
          <w:numId w:val="1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>
        <w:rPr>
          <w:rFonts w:ascii="Lato" w:hAnsi="Lato"/>
          <w:b/>
          <w:bCs/>
          <w:sz w:val="22"/>
          <w:szCs w:val="22"/>
          <w:lang w:val="es-BO"/>
        </w:rPr>
        <w:t>ENFOQUE METODOLÓGICO.</w:t>
      </w:r>
    </w:p>
    <w:p w14:paraId="08487DA4" w14:textId="77777777" w:rsidR="00467BAF" w:rsidRDefault="00467BAF">
      <w:pPr>
        <w:pStyle w:val="Prrafodelista"/>
        <w:ind w:left="426"/>
        <w:jc w:val="both"/>
        <w:rPr>
          <w:rFonts w:ascii="Lato" w:hAnsi="Lato"/>
          <w:b/>
          <w:sz w:val="22"/>
          <w:szCs w:val="22"/>
          <w:lang w:val="es-BO"/>
        </w:rPr>
      </w:pPr>
    </w:p>
    <w:p w14:paraId="096B8618" w14:textId="77777777" w:rsidR="007569C8" w:rsidRDefault="0061204E" w:rsidP="00974D31">
      <w:pPr>
        <w:ind w:left="426"/>
        <w:jc w:val="both"/>
        <w:rPr>
          <w:rFonts w:ascii="Lato" w:hAnsi="Lato"/>
          <w:sz w:val="22"/>
          <w:szCs w:val="22"/>
          <w:lang w:val="es-BO"/>
        </w:rPr>
      </w:pPr>
      <w:r>
        <w:rPr>
          <w:rFonts w:ascii="Lato" w:hAnsi="Lato"/>
          <w:color w:val="000000"/>
          <w:sz w:val="22"/>
          <w:szCs w:val="22"/>
          <w:lang w:val="es-BO"/>
        </w:rPr>
        <w:t xml:space="preserve">Para la </w:t>
      </w:r>
      <w:r w:rsidR="00974D31">
        <w:rPr>
          <w:rFonts w:ascii="Lato" w:hAnsi="Lato"/>
          <w:color w:val="000000"/>
          <w:sz w:val="22"/>
          <w:szCs w:val="22"/>
          <w:lang w:val="es-BO"/>
        </w:rPr>
        <w:t xml:space="preserve">elaboración del </w:t>
      </w:r>
      <w:r w:rsidR="001C7539">
        <w:rPr>
          <w:rFonts w:ascii="Lato" w:hAnsi="Lato"/>
          <w:color w:val="000000"/>
          <w:sz w:val="22"/>
          <w:szCs w:val="22"/>
          <w:lang w:val="es-BO"/>
        </w:rPr>
        <w:t xml:space="preserve">REGLAMENTO de la </w:t>
      </w:r>
      <w:r w:rsidR="00974D31">
        <w:rPr>
          <w:rFonts w:ascii="Lato" w:hAnsi="Lato"/>
          <w:sz w:val="22"/>
          <w:szCs w:val="22"/>
          <w:lang w:val="es-BO"/>
        </w:rPr>
        <w:t xml:space="preserve">Ley Departamental 1170 “Para el Desarrollo y Protección Integral de la Primera Infancia” </w:t>
      </w:r>
      <w:r w:rsidR="001C7539">
        <w:rPr>
          <w:rFonts w:ascii="Lato" w:hAnsi="Lato"/>
          <w:sz w:val="22"/>
          <w:szCs w:val="22"/>
          <w:lang w:val="es-BO"/>
        </w:rPr>
        <w:t xml:space="preserve">se organizará </w:t>
      </w:r>
      <w:r w:rsidR="003F652D">
        <w:rPr>
          <w:rFonts w:ascii="Lato" w:hAnsi="Lato"/>
          <w:sz w:val="22"/>
          <w:szCs w:val="22"/>
          <w:lang w:val="es-BO"/>
        </w:rPr>
        <w:t xml:space="preserve">las siguientes fases para obtener </w:t>
      </w:r>
      <w:r w:rsidR="007569C8">
        <w:rPr>
          <w:rFonts w:ascii="Lato" w:hAnsi="Lato"/>
          <w:sz w:val="22"/>
          <w:szCs w:val="22"/>
          <w:lang w:val="es-BO"/>
        </w:rPr>
        <w:t>resultados pertinentes y relevantes:</w:t>
      </w:r>
    </w:p>
    <w:p w14:paraId="1CCA6007" w14:textId="77777777" w:rsidR="007569C8" w:rsidRDefault="007569C8" w:rsidP="00974D31">
      <w:pPr>
        <w:ind w:left="426"/>
        <w:jc w:val="both"/>
        <w:rPr>
          <w:rFonts w:ascii="Lato" w:hAnsi="Lato"/>
          <w:sz w:val="22"/>
          <w:szCs w:val="22"/>
          <w:lang w:val="es-BO"/>
        </w:rPr>
      </w:pPr>
    </w:p>
    <w:p w14:paraId="116A6777" w14:textId="02D212C5" w:rsidR="00986B35" w:rsidRDefault="007569C8" w:rsidP="00974D31">
      <w:pPr>
        <w:ind w:left="426"/>
        <w:jc w:val="both"/>
        <w:rPr>
          <w:rFonts w:ascii="Lato" w:hAnsi="Lato"/>
          <w:sz w:val="22"/>
          <w:szCs w:val="22"/>
          <w:lang w:val="es-BO"/>
        </w:rPr>
      </w:pPr>
      <w:r>
        <w:rPr>
          <w:rFonts w:ascii="Lato" w:hAnsi="Lato"/>
          <w:sz w:val="22"/>
          <w:szCs w:val="22"/>
          <w:lang w:val="es-BO"/>
        </w:rPr>
        <w:lastRenderedPageBreak/>
        <w:t xml:space="preserve">Fase 1: </w:t>
      </w:r>
      <w:r w:rsidR="00986B35">
        <w:rPr>
          <w:rFonts w:ascii="Lato" w:hAnsi="Lato"/>
          <w:sz w:val="22"/>
          <w:szCs w:val="22"/>
          <w:lang w:val="es-BO"/>
        </w:rPr>
        <w:t>Planteamiento metodológico de mesas de trabajos intersectorial</w:t>
      </w:r>
      <w:r w:rsidR="00EB1668">
        <w:rPr>
          <w:rFonts w:ascii="Lato" w:hAnsi="Lato"/>
          <w:sz w:val="22"/>
          <w:szCs w:val="22"/>
          <w:lang w:val="es-BO"/>
        </w:rPr>
        <w:t xml:space="preserve"> junto al equipo técnico de </w:t>
      </w:r>
      <w:r w:rsidR="00EB1668" w:rsidRPr="003363EC">
        <w:rPr>
          <w:rFonts w:ascii="Lato" w:hAnsi="Lato"/>
          <w:sz w:val="22"/>
          <w:szCs w:val="22"/>
          <w:lang w:val="es-BO"/>
        </w:rPr>
        <w:t>Servicio Departamental de Políticas Sociales (SEDEPOS)</w:t>
      </w:r>
      <w:r w:rsidR="00986B35">
        <w:rPr>
          <w:rFonts w:ascii="Lato" w:hAnsi="Lato"/>
          <w:sz w:val="22"/>
          <w:szCs w:val="22"/>
          <w:lang w:val="es-BO"/>
        </w:rPr>
        <w:t>.</w:t>
      </w:r>
    </w:p>
    <w:p w14:paraId="7B825E3E" w14:textId="77777777" w:rsidR="00EB1668" w:rsidRDefault="00EB1668" w:rsidP="00974D31">
      <w:pPr>
        <w:ind w:left="426"/>
        <w:jc w:val="both"/>
        <w:rPr>
          <w:rFonts w:ascii="Lato" w:hAnsi="Lato"/>
          <w:sz w:val="22"/>
          <w:szCs w:val="22"/>
          <w:lang w:val="es-BO"/>
        </w:rPr>
      </w:pPr>
    </w:p>
    <w:p w14:paraId="18649E22" w14:textId="11DFE76B" w:rsidR="00FD2342" w:rsidRDefault="00EB1668" w:rsidP="00974D31">
      <w:pPr>
        <w:ind w:left="426"/>
        <w:jc w:val="both"/>
        <w:rPr>
          <w:rFonts w:ascii="Lato" w:hAnsi="Lato"/>
          <w:sz w:val="22"/>
          <w:szCs w:val="22"/>
          <w:lang w:val="es-BO"/>
        </w:rPr>
      </w:pPr>
      <w:r>
        <w:rPr>
          <w:rFonts w:ascii="Lato" w:hAnsi="Lato"/>
          <w:sz w:val="22"/>
          <w:szCs w:val="22"/>
          <w:lang w:val="es-BO"/>
        </w:rPr>
        <w:t>Fase 2: Realizar soporte técnico en el trabajo de</w:t>
      </w:r>
      <w:r w:rsidR="00C33E31">
        <w:rPr>
          <w:rFonts w:ascii="Lato" w:hAnsi="Lato"/>
          <w:sz w:val="22"/>
          <w:szCs w:val="22"/>
          <w:lang w:val="es-BO"/>
        </w:rPr>
        <w:t xml:space="preserve"> mesas intersectoriales </w:t>
      </w:r>
      <w:r w:rsidR="0005747A">
        <w:rPr>
          <w:rFonts w:ascii="Lato" w:hAnsi="Lato"/>
          <w:sz w:val="22"/>
          <w:szCs w:val="22"/>
          <w:lang w:val="es-BO"/>
        </w:rPr>
        <w:t>de acuerdo con</w:t>
      </w:r>
      <w:r w:rsidR="00C33E31">
        <w:rPr>
          <w:rFonts w:ascii="Lato" w:hAnsi="Lato"/>
          <w:sz w:val="22"/>
          <w:szCs w:val="22"/>
          <w:lang w:val="es-BO"/>
        </w:rPr>
        <w:t xml:space="preserve"> la metodología de trabajo </w:t>
      </w:r>
      <w:r w:rsidR="00FD2342">
        <w:rPr>
          <w:rFonts w:ascii="Lato" w:hAnsi="Lato"/>
          <w:sz w:val="22"/>
          <w:szCs w:val="22"/>
          <w:lang w:val="es-BO"/>
        </w:rPr>
        <w:t>aprobado.</w:t>
      </w:r>
    </w:p>
    <w:p w14:paraId="6AF4AF70" w14:textId="77777777" w:rsidR="00FD2342" w:rsidRDefault="00FD2342" w:rsidP="00974D31">
      <w:pPr>
        <w:ind w:left="426"/>
        <w:jc w:val="both"/>
        <w:rPr>
          <w:rFonts w:ascii="Lato" w:hAnsi="Lato"/>
          <w:sz w:val="22"/>
          <w:szCs w:val="22"/>
          <w:lang w:val="es-BO"/>
        </w:rPr>
      </w:pPr>
    </w:p>
    <w:p w14:paraId="7D37EB29" w14:textId="745ABBE3" w:rsidR="00A17792" w:rsidRDefault="00FD2342" w:rsidP="00974D31">
      <w:pPr>
        <w:ind w:left="426"/>
        <w:jc w:val="both"/>
        <w:rPr>
          <w:rFonts w:ascii="Lato" w:hAnsi="Lato"/>
          <w:sz w:val="22"/>
          <w:szCs w:val="22"/>
          <w:lang w:val="es-BO"/>
        </w:rPr>
      </w:pPr>
      <w:r>
        <w:rPr>
          <w:rFonts w:ascii="Lato" w:hAnsi="Lato"/>
          <w:sz w:val="22"/>
          <w:szCs w:val="22"/>
          <w:lang w:val="es-BO"/>
        </w:rPr>
        <w:t xml:space="preserve">Fase 3: Sistematización de los </w:t>
      </w:r>
      <w:r w:rsidR="00156BE5">
        <w:rPr>
          <w:rFonts w:ascii="Lato" w:hAnsi="Lato"/>
          <w:sz w:val="22"/>
          <w:szCs w:val="22"/>
          <w:lang w:val="es-BO"/>
        </w:rPr>
        <w:t xml:space="preserve">principios rectores emergente de las mesas de trabajo </w:t>
      </w:r>
      <w:r w:rsidR="00A17792">
        <w:rPr>
          <w:rFonts w:ascii="Lato" w:hAnsi="Lato"/>
          <w:sz w:val="22"/>
          <w:szCs w:val="22"/>
          <w:lang w:val="es-BO"/>
        </w:rPr>
        <w:t>en relación con</w:t>
      </w:r>
      <w:r w:rsidR="00156BE5">
        <w:rPr>
          <w:rFonts w:ascii="Lato" w:hAnsi="Lato"/>
          <w:sz w:val="22"/>
          <w:szCs w:val="22"/>
          <w:lang w:val="es-BO"/>
        </w:rPr>
        <w:t xml:space="preserve"> los</w:t>
      </w:r>
      <w:r w:rsidR="00913149">
        <w:rPr>
          <w:rFonts w:ascii="Lato" w:hAnsi="Lato"/>
          <w:sz w:val="22"/>
          <w:szCs w:val="22"/>
          <w:lang w:val="es-BO"/>
        </w:rPr>
        <w:t xml:space="preserve"> 4 Capítulos y 20 artículos</w:t>
      </w:r>
      <w:r w:rsidR="00A17792">
        <w:rPr>
          <w:rFonts w:ascii="Lato" w:hAnsi="Lato"/>
          <w:sz w:val="22"/>
          <w:szCs w:val="22"/>
          <w:lang w:val="es-BO"/>
        </w:rPr>
        <w:t xml:space="preserve"> considerando las competencias </w:t>
      </w:r>
      <w:r w:rsidR="0005747A">
        <w:rPr>
          <w:rFonts w:ascii="Lato" w:hAnsi="Lato"/>
          <w:sz w:val="22"/>
          <w:szCs w:val="22"/>
          <w:lang w:val="es-BO"/>
        </w:rPr>
        <w:t xml:space="preserve">definidas y la corresponsabilidad social </w:t>
      </w:r>
    </w:p>
    <w:p w14:paraId="3409A5F0" w14:textId="77777777" w:rsidR="00A17792" w:rsidRDefault="00A17792" w:rsidP="00974D31">
      <w:pPr>
        <w:ind w:left="426"/>
        <w:jc w:val="both"/>
        <w:rPr>
          <w:rFonts w:ascii="Lato" w:hAnsi="Lato"/>
          <w:sz w:val="22"/>
          <w:szCs w:val="22"/>
          <w:lang w:val="es-BO"/>
        </w:rPr>
      </w:pPr>
    </w:p>
    <w:p w14:paraId="473594A0" w14:textId="77777777" w:rsidR="00D97B23" w:rsidRDefault="00A17792" w:rsidP="00974D31">
      <w:pPr>
        <w:ind w:left="426"/>
        <w:jc w:val="both"/>
        <w:rPr>
          <w:rFonts w:ascii="Lato" w:hAnsi="Lato"/>
          <w:sz w:val="22"/>
          <w:szCs w:val="22"/>
          <w:lang w:val="es-BO"/>
        </w:rPr>
      </w:pPr>
      <w:r>
        <w:rPr>
          <w:rFonts w:ascii="Lato" w:hAnsi="Lato"/>
          <w:sz w:val="22"/>
          <w:szCs w:val="22"/>
          <w:lang w:val="es-BO"/>
        </w:rPr>
        <w:t xml:space="preserve">Fase 4: </w:t>
      </w:r>
      <w:r w:rsidR="00FE00D8">
        <w:rPr>
          <w:rFonts w:ascii="Lato" w:hAnsi="Lato"/>
          <w:sz w:val="22"/>
          <w:szCs w:val="22"/>
          <w:lang w:val="es-BO"/>
        </w:rPr>
        <w:t>Socialización del Reglamento de la Ley Departamental 1170 “Para el Desarrollo y Protección Integral de la Primera Infancia”</w:t>
      </w:r>
      <w:r w:rsidR="00F77869">
        <w:rPr>
          <w:rFonts w:ascii="Lato" w:hAnsi="Lato"/>
          <w:sz w:val="22"/>
          <w:szCs w:val="22"/>
          <w:lang w:val="es-BO"/>
        </w:rPr>
        <w:t xml:space="preserve"> </w:t>
      </w:r>
      <w:r w:rsidR="00D97B23">
        <w:rPr>
          <w:rFonts w:ascii="Lato" w:hAnsi="Lato"/>
          <w:sz w:val="22"/>
          <w:szCs w:val="22"/>
          <w:lang w:val="es-BO"/>
        </w:rPr>
        <w:t>a</w:t>
      </w:r>
      <w:r w:rsidR="00F77869">
        <w:rPr>
          <w:rFonts w:ascii="Lato" w:hAnsi="Lato"/>
          <w:sz w:val="22"/>
          <w:szCs w:val="22"/>
          <w:lang w:val="es-BO"/>
        </w:rPr>
        <w:t>l equipo</w:t>
      </w:r>
      <w:r w:rsidR="00D97B23">
        <w:rPr>
          <w:rFonts w:ascii="Lato" w:hAnsi="Lato"/>
          <w:sz w:val="22"/>
          <w:szCs w:val="22"/>
          <w:lang w:val="es-BO"/>
        </w:rPr>
        <w:t xml:space="preserve"> de</w:t>
      </w:r>
      <w:r w:rsidR="00F77869">
        <w:rPr>
          <w:rFonts w:ascii="Lato" w:hAnsi="Lato"/>
          <w:sz w:val="22"/>
          <w:szCs w:val="22"/>
          <w:lang w:val="es-BO"/>
        </w:rPr>
        <w:t xml:space="preserve"> </w:t>
      </w:r>
      <w:r w:rsidR="00D97B23" w:rsidRPr="003363EC">
        <w:rPr>
          <w:rFonts w:ascii="Lato" w:hAnsi="Lato"/>
          <w:sz w:val="22"/>
          <w:szCs w:val="22"/>
          <w:lang w:val="es-BO"/>
        </w:rPr>
        <w:t>Servicio Departamental de Políticas Sociales (SEDEPOS)</w:t>
      </w:r>
      <w:r w:rsidR="00D97B23">
        <w:rPr>
          <w:rFonts w:ascii="Lato" w:hAnsi="Lato"/>
          <w:sz w:val="22"/>
          <w:szCs w:val="22"/>
          <w:lang w:val="es-BO"/>
        </w:rPr>
        <w:t>.</w:t>
      </w:r>
    </w:p>
    <w:p w14:paraId="479665B4" w14:textId="5C5F1856" w:rsidR="00986B35" w:rsidRDefault="00EB1668" w:rsidP="00974D31">
      <w:pPr>
        <w:ind w:left="426"/>
        <w:jc w:val="both"/>
        <w:rPr>
          <w:rFonts w:ascii="Lato" w:hAnsi="Lato"/>
          <w:sz w:val="22"/>
          <w:szCs w:val="22"/>
          <w:lang w:val="es-BO"/>
        </w:rPr>
      </w:pPr>
      <w:r>
        <w:rPr>
          <w:rFonts w:ascii="Lato" w:hAnsi="Lato"/>
          <w:sz w:val="22"/>
          <w:szCs w:val="22"/>
          <w:lang w:val="es-BO"/>
        </w:rPr>
        <w:t xml:space="preserve"> </w:t>
      </w:r>
    </w:p>
    <w:p w14:paraId="48E3B46C" w14:textId="02C5D318" w:rsidR="00467BAF" w:rsidRDefault="00C74813">
      <w:pPr>
        <w:ind w:left="426"/>
        <w:jc w:val="both"/>
        <w:rPr>
          <w:rFonts w:ascii="Lato" w:hAnsi="Lato"/>
          <w:color w:val="000000"/>
          <w:sz w:val="22"/>
          <w:szCs w:val="22"/>
          <w:lang w:val="es-BO"/>
        </w:rPr>
      </w:pPr>
      <w:r>
        <w:rPr>
          <w:rFonts w:ascii="Lato" w:hAnsi="Lato"/>
          <w:color w:val="000000"/>
          <w:sz w:val="22"/>
          <w:szCs w:val="22"/>
          <w:lang w:val="es-BO"/>
        </w:rPr>
        <w:t xml:space="preserve">La metodología de trabajo de mesas intersectoriales será </w:t>
      </w:r>
      <w:r w:rsidR="00B91803">
        <w:rPr>
          <w:rFonts w:ascii="Lato" w:hAnsi="Lato"/>
          <w:color w:val="000000"/>
          <w:sz w:val="22"/>
          <w:szCs w:val="22"/>
          <w:lang w:val="es-BO"/>
        </w:rPr>
        <w:t>participativa</w:t>
      </w:r>
      <w:r>
        <w:rPr>
          <w:rFonts w:ascii="Lato" w:hAnsi="Lato"/>
          <w:color w:val="000000"/>
          <w:sz w:val="22"/>
          <w:szCs w:val="22"/>
          <w:lang w:val="es-BO"/>
        </w:rPr>
        <w:t xml:space="preserve"> </w:t>
      </w:r>
      <w:r w:rsidR="00247B8F">
        <w:rPr>
          <w:rFonts w:ascii="Lato" w:hAnsi="Lato"/>
          <w:color w:val="000000"/>
          <w:sz w:val="22"/>
          <w:szCs w:val="22"/>
          <w:lang w:val="es-BO"/>
        </w:rPr>
        <w:t xml:space="preserve">promoviendo respeto y tolerancia a los aportes </w:t>
      </w:r>
      <w:r w:rsidR="00B91803">
        <w:rPr>
          <w:rFonts w:ascii="Lato" w:hAnsi="Lato"/>
          <w:color w:val="000000"/>
          <w:sz w:val="22"/>
          <w:szCs w:val="22"/>
          <w:lang w:val="es-BO"/>
        </w:rPr>
        <w:t>en el proceso de elaboración de la reglamentación de la Ley Departamental 1170.</w:t>
      </w:r>
    </w:p>
    <w:p w14:paraId="12D59A9A" w14:textId="77777777" w:rsidR="00B91803" w:rsidRDefault="00B91803">
      <w:pPr>
        <w:ind w:left="426"/>
        <w:jc w:val="both"/>
        <w:rPr>
          <w:rFonts w:ascii="Lato" w:hAnsi="Lato"/>
          <w:color w:val="000000"/>
          <w:sz w:val="22"/>
          <w:szCs w:val="22"/>
          <w:lang w:val="es-BO"/>
        </w:rPr>
      </w:pPr>
    </w:p>
    <w:p w14:paraId="07F7A2DB" w14:textId="77777777" w:rsidR="00467BAF" w:rsidRDefault="00A37480">
      <w:pPr>
        <w:pStyle w:val="Prrafodelista"/>
        <w:numPr>
          <w:ilvl w:val="0"/>
          <w:numId w:val="1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>
        <w:rPr>
          <w:rFonts w:ascii="Lato" w:hAnsi="Lato"/>
          <w:b/>
          <w:bCs/>
          <w:sz w:val="22"/>
          <w:szCs w:val="22"/>
          <w:lang w:val="es-BO"/>
        </w:rPr>
        <w:t>PROPUESTA TÉCNICA DE CONSULTORÍA</w:t>
      </w:r>
    </w:p>
    <w:p w14:paraId="422F5DD6" w14:textId="77777777" w:rsidR="00467BAF" w:rsidRPr="001C4BD2" w:rsidRDefault="00A37480">
      <w:pPr>
        <w:ind w:left="426"/>
        <w:jc w:val="both"/>
        <w:rPr>
          <w:sz w:val="22"/>
          <w:szCs w:val="22"/>
          <w:lang w:val="es-419"/>
        </w:rPr>
      </w:pPr>
      <w:r>
        <w:rPr>
          <w:rFonts w:ascii="Lato" w:hAnsi="Lato"/>
          <w:color w:val="000000" w:themeColor="text1"/>
          <w:sz w:val="22"/>
          <w:szCs w:val="22"/>
          <w:lang w:val="es-BO"/>
        </w:rPr>
        <w:t>El/la consultor/a, empresa consultora o sociedad accidental, deberá presentar su propuesta, con los siguientes apartados:</w:t>
      </w:r>
    </w:p>
    <w:p w14:paraId="2E2FB003" w14:textId="77777777" w:rsidR="00467BAF" w:rsidRDefault="00467BAF">
      <w:pPr>
        <w:jc w:val="both"/>
        <w:rPr>
          <w:rFonts w:ascii="Lato" w:hAnsi="Lato"/>
          <w:color w:val="000000" w:themeColor="text1"/>
          <w:sz w:val="22"/>
          <w:szCs w:val="22"/>
          <w:lang w:val="es-BO"/>
        </w:rPr>
      </w:pPr>
    </w:p>
    <w:p w14:paraId="768031B0" w14:textId="77777777" w:rsidR="00467BAF" w:rsidRDefault="00A37480">
      <w:pPr>
        <w:pStyle w:val="Sinespaciad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ascii="Lato" w:hAnsi="Lato" w:cs="Arial"/>
          <w:color w:val="000000" w:themeColor="text1"/>
          <w:sz w:val="22"/>
          <w:szCs w:val="22"/>
          <w:lang w:val="es-BO"/>
        </w:rPr>
        <w:t>Propuesta técnica que incluya la metodología.</w:t>
      </w:r>
    </w:p>
    <w:p w14:paraId="2EFF1B88" w14:textId="77777777" w:rsidR="00467BAF" w:rsidRDefault="00A37480">
      <w:pPr>
        <w:pStyle w:val="Sinespaciad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ascii="Lato" w:hAnsi="Lato" w:cs="Arial"/>
          <w:color w:val="000000" w:themeColor="text1"/>
          <w:sz w:val="22"/>
          <w:szCs w:val="22"/>
          <w:lang w:val="es-BO"/>
        </w:rPr>
        <w:t xml:space="preserve">Cronograma de actividades  </w:t>
      </w:r>
    </w:p>
    <w:p w14:paraId="0BD00E25" w14:textId="77777777" w:rsidR="00467BAF" w:rsidRDefault="00A37480">
      <w:pPr>
        <w:pStyle w:val="Sinespaciad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ascii="Lato" w:hAnsi="Lato" w:cs="Arial"/>
          <w:color w:val="000000" w:themeColor="text1"/>
          <w:sz w:val="22"/>
          <w:szCs w:val="22"/>
          <w:lang w:val="es-BO"/>
        </w:rPr>
        <w:t>Presupuesto general del servicio</w:t>
      </w:r>
    </w:p>
    <w:p w14:paraId="47BB5DD5" w14:textId="77777777" w:rsidR="00467BAF" w:rsidRDefault="00467BAF">
      <w:pPr>
        <w:pStyle w:val="Prrafodelista"/>
        <w:ind w:left="360"/>
        <w:jc w:val="both"/>
        <w:rPr>
          <w:rFonts w:ascii="Lato" w:hAnsi="Lato"/>
          <w:b/>
          <w:color w:val="000000" w:themeColor="text1"/>
          <w:sz w:val="22"/>
          <w:szCs w:val="22"/>
        </w:rPr>
      </w:pPr>
    </w:p>
    <w:p w14:paraId="7A0B9DA6" w14:textId="77777777" w:rsidR="00467BAF" w:rsidRDefault="00A37480">
      <w:pPr>
        <w:pStyle w:val="Prrafodelista"/>
        <w:numPr>
          <w:ilvl w:val="0"/>
          <w:numId w:val="1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>
        <w:rPr>
          <w:rFonts w:ascii="Lato" w:hAnsi="Lato"/>
          <w:b/>
          <w:bCs/>
          <w:sz w:val="22"/>
          <w:szCs w:val="22"/>
          <w:lang w:val="es-BO"/>
        </w:rPr>
        <w:t>PRODUCTOS ESPERADOS</w:t>
      </w:r>
    </w:p>
    <w:p w14:paraId="2AABF160" w14:textId="77777777" w:rsidR="00467BAF" w:rsidRDefault="00A37480">
      <w:pPr>
        <w:ind w:left="426"/>
        <w:jc w:val="both"/>
        <w:rPr>
          <w:sz w:val="22"/>
          <w:szCs w:val="22"/>
        </w:rPr>
      </w:pPr>
      <w:r>
        <w:rPr>
          <w:rFonts w:ascii="Lato" w:hAnsi="Lato"/>
          <w:color w:val="000000"/>
          <w:sz w:val="22"/>
          <w:szCs w:val="22"/>
          <w:lang w:val="es-BO"/>
        </w:rPr>
        <w:t>Los productos esperados son:</w:t>
      </w:r>
    </w:p>
    <w:p w14:paraId="2157C452" w14:textId="77777777" w:rsidR="00467BAF" w:rsidRDefault="00467BAF">
      <w:pPr>
        <w:jc w:val="both"/>
        <w:rPr>
          <w:rFonts w:ascii="Lato" w:hAnsi="Lato"/>
          <w:color w:val="000000"/>
          <w:sz w:val="22"/>
          <w:szCs w:val="22"/>
          <w:lang w:val="es-BO"/>
        </w:rPr>
      </w:pPr>
    </w:p>
    <w:p w14:paraId="5F598C85" w14:textId="77777777" w:rsidR="005C6D4F" w:rsidRPr="005C6D4F" w:rsidRDefault="00626929">
      <w:pPr>
        <w:pStyle w:val="Prrafodelista"/>
        <w:numPr>
          <w:ilvl w:val="0"/>
          <w:numId w:val="6"/>
        </w:numPr>
        <w:ind w:left="851"/>
        <w:rPr>
          <w:sz w:val="22"/>
          <w:szCs w:val="22"/>
          <w:lang w:val="es-419"/>
        </w:rPr>
      </w:pPr>
      <w:r>
        <w:rPr>
          <w:rFonts w:ascii="Lato" w:hAnsi="Lato"/>
          <w:sz w:val="22"/>
          <w:szCs w:val="22"/>
          <w:lang w:val="es-ES"/>
        </w:rPr>
        <w:t xml:space="preserve">Sistematización de </w:t>
      </w:r>
      <w:r w:rsidR="005C6D4F">
        <w:rPr>
          <w:rFonts w:ascii="Lato" w:hAnsi="Lato"/>
          <w:sz w:val="22"/>
          <w:szCs w:val="22"/>
          <w:lang w:val="es-ES"/>
        </w:rPr>
        <w:t xml:space="preserve">las mesas de trabajo intersectorial </w:t>
      </w:r>
    </w:p>
    <w:p w14:paraId="26AC34F4" w14:textId="77777777" w:rsidR="005C6D4F" w:rsidRPr="005C6D4F" w:rsidRDefault="005C6D4F">
      <w:pPr>
        <w:pStyle w:val="Prrafodelista"/>
        <w:numPr>
          <w:ilvl w:val="0"/>
          <w:numId w:val="6"/>
        </w:numPr>
        <w:ind w:left="851"/>
        <w:rPr>
          <w:sz w:val="22"/>
          <w:szCs w:val="22"/>
          <w:lang w:val="es-419"/>
        </w:rPr>
      </w:pPr>
      <w:r>
        <w:rPr>
          <w:rFonts w:ascii="Lato" w:hAnsi="Lato"/>
          <w:sz w:val="22"/>
          <w:szCs w:val="22"/>
          <w:lang w:val="es-BO"/>
        </w:rPr>
        <w:t xml:space="preserve">Reglamento de la Ley Departamental 1170 “Para el Desarrollo y Protección Integral de la Primera Infancia” </w:t>
      </w:r>
    </w:p>
    <w:p w14:paraId="6269406E" w14:textId="77777777" w:rsidR="00467BAF" w:rsidRPr="001C4BD2" w:rsidRDefault="00A37480">
      <w:pPr>
        <w:pStyle w:val="Prrafodelista"/>
        <w:numPr>
          <w:ilvl w:val="0"/>
          <w:numId w:val="6"/>
        </w:numPr>
        <w:ind w:left="851"/>
        <w:jc w:val="both"/>
        <w:rPr>
          <w:sz w:val="22"/>
          <w:szCs w:val="22"/>
          <w:lang w:val="es-419"/>
        </w:rPr>
      </w:pPr>
      <w:r>
        <w:rPr>
          <w:rFonts w:ascii="Lato" w:hAnsi="Lato"/>
          <w:color w:val="000000"/>
          <w:sz w:val="22"/>
          <w:szCs w:val="22"/>
          <w:lang w:val="es-BO"/>
        </w:rPr>
        <w:t xml:space="preserve">Presentación de la información en PowerPoint. </w:t>
      </w:r>
    </w:p>
    <w:p w14:paraId="7AD99592" w14:textId="77777777" w:rsidR="00467BAF" w:rsidRDefault="00A37480">
      <w:pPr>
        <w:pStyle w:val="Prrafodelista"/>
        <w:numPr>
          <w:ilvl w:val="0"/>
          <w:numId w:val="6"/>
        </w:numPr>
        <w:ind w:left="851"/>
        <w:jc w:val="both"/>
        <w:rPr>
          <w:sz w:val="22"/>
          <w:szCs w:val="22"/>
        </w:rPr>
      </w:pPr>
      <w:r>
        <w:rPr>
          <w:rFonts w:ascii="Lato" w:hAnsi="Lato"/>
          <w:color w:val="000000"/>
          <w:sz w:val="22"/>
          <w:szCs w:val="22"/>
          <w:lang w:val="es-BO"/>
        </w:rPr>
        <w:t>Informe final.</w:t>
      </w:r>
    </w:p>
    <w:p w14:paraId="084C0B89" w14:textId="77777777" w:rsidR="00467BAF" w:rsidRDefault="00467BAF">
      <w:pPr>
        <w:pStyle w:val="Prrafodelista"/>
        <w:jc w:val="both"/>
        <w:rPr>
          <w:rFonts w:ascii="Lato" w:hAnsi="Lato"/>
          <w:color w:val="000000"/>
          <w:sz w:val="22"/>
          <w:szCs w:val="22"/>
          <w:lang w:val="es-BO"/>
        </w:rPr>
      </w:pPr>
    </w:p>
    <w:p w14:paraId="6863463B" w14:textId="77777777" w:rsidR="00467BAF" w:rsidRDefault="00A37480">
      <w:pPr>
        <w:pStyle w:val="Prrafodelista"/>
        <w:numPr>
          <w:ilvl w:val="0"/>
          <w:numId w:val="1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>
        <w:rPr>
          <w:rFonts w:ascii="Lato" w:hAnsi="Lato"/>
          <w:b/>
          <w:bCs/>
          <w:sz w:val="22"/>
          <w:szCs w:val="22"/>
          <w:lang w:val="es-BO"/>
        </w:rPr>
        <w:t>PERFIL REQUERIDO</w:t>
      </w:r>
    </w:p>
    <w:p w14:paraId="438A3FDE" w14:textId="391AF830" w:rsidR="00467BAF" w:rsidRPr="001C4BD2" w:rsidRDefault="00A37480">
      <w:pPr>
        <w:ind w:left="426"/>
        <w:jc w:val="both"/>
        <w:rPr>
          <w:sz w:val="22"/>
          <w:szCs w:val="22"/>
          <w:lang w:val="es-419"/>
        </w:rPr>
      </w:pPr>
      <w:r>
        <w:rPr>
          <w:rFonts w:ascii="Lato" w:hAnsi="Lato"/>
          <w:bCs/>
          <w:color w:val="000000"/>
          <w:sz w:val="22"/>
          <w:szCs w:val="22"/>
          <w:lang w:val="es-ES"/>
        </w:rPr>
        <w:t xml:space="preserve">Se requiere </w:t>
      </w:r>
      <w:r>
        <w:rPr>
          <w:rFonts w:ascii="Lato" w:hAnsi="Lato"/>
          <w:bCs/>
          <w:sz w:val="22"/>
          <w:szCs w:val="22"/>
          <w:lang w:val="es-ES"/>
        </w:rPr>
        <w:t xml:space="preserve">un </w:t>
      </w:r>
      <w:r w:rsidR="00FA1EFA">
        <w:rPr>
          <w:rFonts w:ascii="Lato" w:hAnsi="Lato"/>
          <w:bCs/>
          <w:sz w:val="22"/>
          <w:szCs w:val="22"/>
          <w:lang w:val="es-ES"/>
        </w:rPr>
        <w:t xml:space="preserve">servicio de sistematizador </w:t>
      </w:r>
      <w:r>
        <w:rPr>
          <w:rFonts w:ascii="Lato" w:hAnsi="Lato"/>
          <w:bCs/>
          <w:color w:val="000000"/>
          <w:sz w:val="22"/>
          <w:szCs w:val="22"/>
          <w:lang w:val="es-ES"/>
        </w:rPr>
        <w:t xml:space="preserve">legalmente establecidas, unipersonal cuyo personal presente formación demostrable en: </w:t>
      </w:r>
    </w:p>
    <w:p w14:paraId="29C0F9D9" w14:textId="77777777" w:rsidR="00467BAF" w:rsidRDefault="00467BAF">
      <w:pPr>
        <w:jc w:val="both"/>
        <w:rPr>
          <w:rFonts w:ascii="Lato" w:hAnsi="Lato"/>
          <w:bCs/>
          <w:color w:val="000000"/>
          <w:sz w:val="22"/>
          <w:szCs w:val="22"/>
          <w:lang w:val="es-ES"/>
        </w:rPr>
      </w:pPr>
    </w:p>
    <w:p w14:paraId="6B3DB745" w14:textId="77777777" w:rsidR="00467BAF" w:rsidRPr="001C4BD2" w:rsidRDefault="00A37480">
      <w:pPr>
        <w:numPr>
          <w:ilvl w:val="0"/>
          <w:numId w:val="3"/>
        </w:numPr>
        <w:jc w:val="both"/>
        <w:rPr>
          <w:sz w:val="22"/>
          <w:szCs w:val="22"/>
          <w:lang w:val="es-419"/>
        </w:rPr>
      </w:pPr>
      <w:r>
        <w:rPr>
          <w:rFonts w:ascii="Lato" w:hAnsi="Lato"/>
          <w:bCs/>
          <w:color w:val="000000"/>
          <w:sz w:val="22"/>
          <w:szCs w:val="22"/>
          <w:lang w:val="es-ES"/>
        </w:rPr>
        <w:t>Ciencias sociales con conocimientos en estudios, investigación y sistematización en temas de derechos de la niñez, desarrollo integral de la niñez y adolescencia entre los 0 a 4 años.</w:t>
      </w:r>
    </w:p>
    <w:p w14:paraId="39ACD02C" w14:textId="77777777" w:rsidR="00467BAF" w:rsidRPr="001C4BD2" w:rsidRDefault="00A37480">
      <w:pPr>
        <w:numPr>
          <w:ilvl w:val="0"/>
          <w:numId w:val="3"/>
        </w:numPr>
        <w:jc w:val="both"/>
        <w:rPr>
          <w:sz w:val="22"/>
          <w:szCs w:val="22"/>
          <w:lang w:val="es-419"/>
        </w:rPr>
      </w:pPr>
      <w:r>
        <w:rPr>
          <w:rFonts w:ascii="Lato" w:hAnsi="Lato"/>
          <w:bCs/>
          <w:color w:val="000000"/>
          <w:sz w:val="22"/>
          <w:szCs w:val="22"/>
          <w:lang w:val="es-ES"/>
        </w:rPr>
        <w:t>Conocimiento de políticas públicas municipales y nacionales de desarrollo social (programas, planes y proyectos).</w:t>
      </w:r>
    </w:p>
    <w:p w14:paraId="35BAF66F" w14:textId="2FEA87A0" w:rsidR="00467BAF" w:rsidRPr="001C4BD2" w:rsidRDefault="00A37480">
      <w:pPr>
        <w:numPr>
          <w:ilvl w:val="0"/>
          <w:numId w:val="3"/>
        </w:numPr>
        <w:jc w:val="both"/>
        <w:rPr>
          <w:sz w:val="22"/>
          <w:szCs w:val="22"/>
          <w:lang w:val="es-419"/>
        </w:rPr>
      </w:pPr>
      <w:r>
        <w:rPr>
          <w:rFonts w:ascii="Lato" w:hAnsi="Lato"/>
          <w:bCs/>
          <w:color w:val="000000"/>
          <w:sz w:val="22"/>
          <w:szCs w:val="22"/>
          <w:lang w:val="es-ES"/>
        </w:rPr>
        <w:t>Conocimiento de temas de derechos de la niñe</w:t>
      </w:r>
      <w:r w:rsidR="00FA1EFA">
        <w:rPr>
          <w:rFonts w:ascii="Lato" w:hAnsi="Lato"/>
          <w:bCs/>
          <w:color w:val="000000"/>
          <w:sz w:val="22"/>
          <w:szCs w:val="22"/>
          <w:lang w:val="es-ES"/>
        </w:rPr>
        <w:t>z</w:t>
      </w:r>
      <w:r>
        <w:rPr>
          <w:rFonts w:ascii="Lato" w:hAnsi="Lato"/>
          <w:bCs/>
          <w:color w:val="000000"/>
          <w:sz w:val="22"/>
          <w:szCs w:val="22"/>
          <w:lang w:val="es-ES"/>
        </w:rPr>
        <w:t>, género y salvaguarda</w:t>
      </w:r>
      <w:r>
        <w:rPr>
          <w:rFonts w:ascii="Lato" w:hAnsi="Lato"/>
          <w:bCs/>
          <w:color w:val="000000"/>
          <w:sz w:val="22"/>
          <w:szCs w:val="22"/>
          <w:lang w:val="es-BO"/>
        </w:rPr>
        <w:t>.</w:t>
      </w:r>
    </w:p>
    <w:p w14:paraId="608CE0FB" w14:textId="77777777" w:rsidR="00467BAF" w:rsidRPr="001C4BD2" w:rsidRDefault="00A37480">
      <w:pPr>
        <w:numPr>
          <w:ilvl w:val="0"/>
          <w:numId w:val="3"/>
        </w:numPr>
        <w:jc w:val="both"/>
        <w:rPr>
          <w:sz w:val="22"/>
          <w:szCs w:val="22"/>
          <w:lang w:val="es-419"/>
        </w:rPr>
      </w:pPr>
      <w:r>
        <w:rPr>
          <w:rFonts w:ascii="Lato" w:hAnsi="Lato"/>
          <w:bCs/>
          <w:color w:val="000000"/>
          <w:sz w:val="22"/>
          <w:szCs w:val="22"/>
          <w:lang w:val="es-BO"/>
        </w:rPr>
        <w:t xml:space="preserve">Conocimiento de programas de servicios </w:t>
      </w:r>
      <w:r>
        <w:rPr>
          <w:rFonts w:ascii="Lato" w:hAnsi="Lato"/>
          <w:sz w:val="22"/>
          <w:szCs w:val="22"/>
          <w:lang w:val="es-ES"/>
        </w:rPr>
        <w:t>municipales de centros de cuidado infantil</w:t>
      </w:r>
      <w:r>
        <w:rPr>
          <w:rFonts w:ascii="Lato" w:hAnsi="Lato"/>
          <w:bCs/>
          <w:color w:val="000000"/>
          <w:sz w:val="22"/>
          <w:szCs w:val="22"/>
          <w:lang w:val="es-ES"/>
        </w:rPr>
        <w:t>.</w:t>
      </w:r>
    </w:p>
    <w:p w14:paraId="179FE32A" w14:textId="77777777" w:rsidR="00467BAF" w:rsidRPr="001C4BD2" w:rsidRDefault="00A37480">
      <w:pPr>
        <w:numPr>
          <w:ilvl w:val="0"/>
          <w:numId w:val="3"/>
        </w:numPr>
        <w:jc w:val="both"/>
        <w:rPr>
          <w:sz w:val="22"/>
          <w:szCs w:val="22"/>
          <w:lang w:val="es-419"/>
        </w:rPr>
      </w:pPr>
      <w:r>
        <w:rPr>
          <w:rFonts w:ascii="Lato" w:hAnsi="Lato"/>
          <w:bCs/>
          <w:color w:val="000000"/>
          <w:sz w:val="22"/>
          <w:szCs w:val="22"/>
          <w:lang w:val="es-ES"/>
        </w:rPr>
        <w:t xml:space="preserve">Experiencias en programas de primera infancia. </w:t>
      </w:r>
    </w:p>
    <w:p w14:paraId="6BDA7DE6" w14:textId="77777777" w:rsidR="00467BAF" w:rsidRPr="001C4BD2" w:rsidRDefault="00A37480">
      <w:pPr>
        <w:numPr>
          <w:ilvl w:val="0"/>
          <w:numId w:val="3"/>
        </w:numPr>
        <w:jc w:val="both"/>
        <w:rPr>
          <w:sz w:val="22"/>
          <w:szCs w:val="22"/>
          <w:lang w:val="es-419"/>
        </w:rPr>
      </w:pPr>
      <w:r>
        <w:rPr>
          <w:rFonts w:ascii="Lato" w:hAnsi="Lato"/>
          <w:bCs/>
          <w:color w:val="000000"/>
          <w:sz w:val="22"/>
          <w:szCs w:val="22"/>
          <w:lang w:val="es-ES"/>
        </w:rPr>
        <w:t>Experiencias en la elaboración Ley municipal y políticas públicas</w:t>
      </w:r>
    </w:p>
    <w:p w14:paraId="381CD0DF" w14:textId="77777777" w:rsidR="00467BAF" w:rsidRPr="001C4BD2" w:rsidRDefault="00A37480">
      <w:pPr>
        <w:numPr>
          <w:ilvl w:val="0"/>
          <w:numId w:val="3"/>
        </w:numPr>
        <w:jc w:val="both"/>
        <w:rPr>
          <w:sz w:val="22"/>
          <w:szCs w:val="22"/>
          <w:lang w:val="es-419"/>
        </w:rPr>
      </w:pPr>
      <w:r>
        <w:rPr>
          <w:rFonts w:ascii="Lato" w:hAnsi="Lato"/>
          <w:bCs/>
          <w:color w:val="000000"/>
          <w:sz w:val="22"/>
          <w:szCs w:val="22"/>
          <w:lang w:val="es-ES"/>
        </w:rPr>
        <w:lastRenderedPageBreak/>
        <w:t>Manejo de metodologías participativas con niños, niñas, adolescentes y jóvenes.</w:t>
      </w:r>
    </w:p>
    <w:p w14:paraId="5EE16E3E" w14:textId="77777777" w:rsidR="00467BAF" w:rsidRDefault="00467BAF">
      <w:pPr>
        <w:pStyle w:val="Prrafodelista"/>
        <w:ind w:left="360"/>
        <w:jc w:val="both"/>
        <w:rPr>
          <w:rFonts w:ascii="Lato" w:hAnsi="Lato"/>
          <w:b/>
          <w:color w:val="000000"/>
          <w:sz w:val="22"/>
          <w:szCs w:val="22"/>
          <w:lang w:val="es-BO"/>
        </w:rPr>
      </w:pPr>
    </w:p>
    <w:p w14:paraId="094F2E4C" w14:textId="77777777" w:rsidR="00467BAF" w:rsidRDefault="00A37480">
      <w:pPr>
        <w:pStyle w:val="Prrafodelista"/>
        <w:numPr>
          <w:ilvl w:val="0"/>
          <w:numId w:val="1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>
        <w:rPr>
          <w:rFonts w:ascii="Lato" w:hAnsi="Lato"/>
          <w:b/>
          <w:bCs/>
          <w:sz w:val="22"/>
          <w:szCs w:val="22"/>
          <w:lang w:val="es-BO"/>
        </w:rPr>
        <w:t>DURACIÓN DE LA CONSULTORÍA</w:t>
      </w:r>
    </w:p>
    <w:p w14:paraId="3DAFD10F" w14:textId="6A189967" w:rsidR="00467BAF" w:rsidRPr="001C4BD2" w:rsidRDefault="00A37480">
      <w:pPr>
        <w:ind w:left="426"/>
        <w:jc w:val="both"/>
        <w:rPr>
          <w:sz w:val="22"/>
          <w:szCs w:val="22"/>
          <w:lang w:val="es-419"/>
        </w:rPr>
      </w:pPr>
      <w:r>
        <w:rPr>
          <w:rFonts w:ascii="Lato" w:hAnsi="Lato"/>
          <w:bCs/>
          <w:sz w:val="22"/>
          <w:szCs w:val="22"/>
          <w:lang w:val="es-BO"/>
        </w:rPr>
        <w:t>De acuerdo con los objetivos del T</w:t>
      </w:r>
      <w:r w:rsidR="00FA1EFA">
        <w:rPr>
          <w:rFonts w:ascii="Lato" w:hAnsi="Lato"/>
          <w:bCs/>
          <w:sz w:val="22"/>
          <w:szCs w:val="22"/>
          <w:lang w:val="es-BO"/>
        </w:rPr>
        <w:t>D</w:t>
      </w:r>
      <w:r>
        <w:rPr>
          <w:rFonts w:ascii="Lato" w:hAnsi="Lato"/>
          <w:bCs/>
          <w:sz w:val="22"/>
          <w:szCs w:val="22"/>
          <w:lang w:val="es-BO"/>
        </w:rPr>
        <w:t xml:space="preserve">R el servicio de consultoría tendrá una </w:t>
      </w:r>
      <w:r w:rsidRPr="00A37480">
        <w:rPr>
          <w:rFonts w:ascii="Lato" w:hAnsi="Lato"/>
          <w:bCs/>
          <w:color w:val="FF0000"/>
          <w:sz w:val="22"/>
          <w:szCs w:val="22"/>
          <w:lang w:val="es-BO"/>
        </w:rPr>
        <w:t xml:space="preserve">duración </w:t>
      </w:r>
      <w:r w:rsidR="009002CD" w:rsidRPr="00A37480">
        <w:rPr>
          <w:rFonts w:ascii="Lato" w:hAnsi="Lato"/>
          <w:bCs/>
          <w:color w:val="FF0000"/>
          <w:sz w:val="22"/>
          <w:szCs w:val="22"/>
          <w:lang w:val="es-BO"/>
        </w:rPr>
        <w:t>60</w:t>
      </w:r>
      <w:r w:rsidRPr="00A37480">
        <w:rPr>
          <w:rFonts w:ascii="Lato" w:hAnsi="Lato"/>
          <w:bCs/>
          <w:color w:val="FF0000"/>
          <w:sz w:val="22"/>
          <w:szCs w:val="22"/>
          <w:lang w:val="es-BO"/>
        </w:rPr>
        <w:t xml:space="preserve"> días calendario </w:t>
      </w:r>
      <w:r>
        <w:rPr>
          <w:rFonts w:ascii="Lato" w:hAnsi="Lato"/>
          <w:bCs/>
          <w:sz w:val="22"/>
          <w:szCs w:val="22"/>
          <w:lang w:val="es-BO"/>
        </w:rPr>
        <w:t>a partir de la suscripción del contrato.</w:t>
      </w:r>
    </w:p>
    <w:p w14:paraId="306840F7" w14:textId="77777777" w:rsidR="00467BAF" w:rsidRDefault="00467BAF">
      <w:pPr>
        <w:jc w:val="both"/>
        <w:rPr>
          <w:rFonts w:ascii="Lato" w:hAnsi="Lato"/>
          <w:b/>
          <w:color w:val="000000"/>
          <w:sz w:val="22"/>
          <w:szCs w:val="22"/>
          <w:highlight w:val="yellow"/>
          <w:lang w:val="es-BO"/>
        </w:rPr>
      </w:pPr>
    </w:p>
    <w:p w14:paraId="2A910837" w14:textId="77777777" w:rsidR="00467BAF" w:rsidRPr="00E71952" w:rsidRDefault="00A37480">
      <w:pPr>
        <w:pStyle w:val="Prrafodelista"/>
        <w:numPr>
          <w:ilvl w:val="0"/>
          <w:numId w:val="1"/>
        </w:numPr>
        <w:spacing w:after="160" w:line="259" w:lineRule="auto"/>
        <w:ind w:left="426" w:hanging="426"/>
        <w:jc w:val="both"/>
        <w:rPr>
          <w:sz w:val="22"/>
          <w:szCs w:val="22"/>
          <w:lang w:val="es-419"/>
        </w:rPr>
      </w:pPr>
      <w:r>
        <w:rPr>
          <w:rFonts w:ascii="Lato" w:hAnsi="Lato"/>
          <w:b/>
          <w:bCs/>
          <w:sz w:val="22"/>
          <w:szCs w:val="22"/>
          <w:lang w:val="es-BO"/>
        </w:rPr>
        <w:t>PLAZO DE ENTREGA DE PROPUESTAS</w:t>
      </w:r>
    </w:p>
    <w:p w14:paraId="18F50092" w14:textId="34F551A7" w:rsidR="00467BAF" w:rsidRPr="00223682" w:rsidRDefault="00A37480">
      <w:pPr>
        <w:jc w:val="both"/>
        <w:rPr>
          <w:sz w:val="22"/>
          <w:szCs w:val="22"/>
          <w:lang w:val="es-419"/>
        </w:rPr>
      </w:pPr>
      <w:r>
        <w:rPr>
          <w:rFonts w:ascii="Lato" w:hAnsi="Lato"/>
          <w:color w:val="000000" w:themeColor="text1"/>
          <w:sz w:val="22"/>
          <w:szCs w:val="22"/>
          <w:lang w:val="es-BO"/>
        </w:rPr>
        <w:t xml:space="preserve">La propuesta técnica y financiera serán recibidas hasta el </w:t>
      </w:r>
      <w:r w:rsidR="00E71952" w:rsidRPr="00E71952">
        <w:rPr>
          <w:rFonts w:ascii="Lato" w:hAnsi="Lato"/>
          <w:b/>
          <w:bCs/>
          <w:color w:val="FF0000"/>
          <w:sz w:val="22"/>
          <w:szCs w:val="22"/>
          <w:lang w:val="es-BO"/>
        </w:rPr>
        <w:t>2</w:t>
      </w:r>
      <w:r w:rsidR="00953FEC">
        <w:rPr>
          <w:rFonts w:ascii="Lato" w:hAnsi="Lato"/>
          <w:b/>
          <w:bCs/>
          <w:color w:val="FF0000"/>
          <w:sz w:val="22"/>
          <w:szCs w:val="22"/>
          <w:lang w:val="es-BO"/>
        </w:rPr>
        <w:t>3</w:t>
      </w:r>
      <w:r w:rsidRPr="00E71952">
        <w:rPr>
          <w:rFonts w:ascii="Lato" w:hAnsi="Lato"/>
          <w:b/>
          <w:bCs/>
          <w:color w:val="FF0000"/>
          <w:sz w:val="22"/>
          <w:szCs w:val="22"/>
          <w:lang w:val="es-BO"/>
        </w:rPr>
        <w:t xml:space="preserve"> de </w:t>
      </w:r>
      <w:r w:rsidR="00E71952" w:rsidRPr="00E71952">
        <w:rPr>
          <w:rFonts w:ascii="Lato" w:hAnsi="Lato"/>
          <w:b/>
          <w:bCs/>
          <w:color w:val="FF0000"/>
          <w:sz w:val="22"/>
          <w:szCs w:val="22"/>
          <w:lang w:val="es-BO"/>
        </w:rPr>
        <w:t>septiembre</w:t>
      </w:r>
      <w:r w:rsidRPr="00E71952">
        <w:rPr>
          <w:rFonts w:ascii="Lato" w:hAnsi="Lato"/>
          <w:b/>
          <w:bCs/>
          <w:color w:val="FF0000"/>
          <w:sz w:val="22"/>
          <w:szCs w:val="22"/>
          <w:lang w:val="es-BO"/>
        </w:rPr>
        <w:t xml:space="preserve"> de 2024</w:t>
      </w:r>
      <w:r w:rsidRPr="00E71952">
        <w:rPr>
          <w:rFonts w:ascii="Lato" w:hAnsi="Lato"/>
          <w:color w:val="FF0000"/>
          <w:sz w:val="22"/>
          <w:szCs w:val="22"/>
          <w:lang w:val="es-BO"/>
        </w:rPr>
        <w:t xml:space="preserve"> </w:t>
      </w:r>
      <w:r>
        <w:rPr>
          <w:rFonts w:ascii="Lato" w:hAnsi="Lato"/>
          <w:color w:val="000000" w:themeColor="text1"/>
          <w:sz w:val="22"/>
          <w:szCs w:val="22"/>
          <w:lang w:val="es-BO"/>
        </w:rPr>
        <w:t xml:space="preserve">en las oficinas de </w:t>
      </w:r>
      <w:proofErr w:type="spellStart"/>
      <w:r>
        <w:rPr>
          <w:rFonts w:ascii="Lato" w:hAnsi="Lato"/>
          <w:color w:val="000000" w:themeColor="text1"/>
          <w:sz w:val="22"/>
          <w:szCs w:val="22"/>
          <w:lang w:val="es-BO"/>
        </w:rPr>
        <w:t>Save</w:t>
      </w:r>
      <w:proofErr w:type="spellEnd"/>
      <w:r>
        <w:rPr>
          <w:rFonts w:ascii="Lato" w:hAnsi="Lato"/>
          <w:color w:val="000000" w:themeColor="text1"/>
          <w:sz w:val="22"/>
          <w:szCs w:val="22"/>
          <w:lang w:val="es-BO"/>
        </w:rPr>
        <w:t xml:space="preserve"> </w:t>
      </w:r>
      <w:proofErr w:type="spellStart"/>
      <w:r>
        <w:rPr>
          <w:rFonts w:ascii="Lato" w:hAnsi="Lato"/>
          <w:color w:val="000000" w:themeColor="text1"/>
          <w:sz w:val="22"/>
          <w:szCs w:val="22"/>
          <w:lang w:val="es-BO"/>
        </w:rPr>
        <w:t>the</w:t>
      </w:r>
      <w:proofErr w:type="spellEnd"/>
      <w:r>
        <w:rPr>
          <w:rFonts w:ascii="Lato" w:hAnsi="Lato"/>
          <w:color w:val="000000" w:themeColor="text1"/>
          <w:sz w:val="22"/>
          <w:szCs w:val="22"/>
          <w:lang w:val="es-BO"/>
        </w:rPr>
        <w:t xml:space="preserve"> </w:t>
      </w:r>
      <w:proofErr w:type="spellStart"/>
      <w:r>
        <w:rPr>
          <w:rFonts w:ascii="Lato" w:hAnsi="Lato"/>
          <w:color w:val="000000" w:themeColor="text1"/>
          <w:sz w:val="22"/>
          <w:szCs w:val="22"/>
          <w:lang w:val="es-BO"/>
        </w:rPr>
        <w:t>Children</w:t>
      </w:r>
      <w:proofErr w:type="spellEnd"/>
      <w:r>
        <w:rPr>
          <w:rFonts w:ascii="Lato" w:hAnsi="Lato"/>
          <w:color w:val="000000" w:themeColor="text1"/>
          <w:sz w:val="22"/>
          <w:szCs w:val="22"/>
          <w:lang w:val="es-BO"/>
        </w:rPr>
        <w:t xml:space="preserve"> (Av. Oquendo </w:t>
      </w:r>
      <w:proofErr w:type="spellStart"/>
      <w:r>
        <w:rPr>
          <w:rFonts w:ascii="Lato" w:hAnsi="Lato"/>
          <w:color w:val="000000" w:themeColor="text1"/>
          <w:sz w:val="22"/>
          <w:szCs w:val="22"/>
          <w:lang w:val="es-BO"/>
        </w:rPr>
        <w:t>N°</w:t>
      </w:r>
      <w:proofErr w:type="spellEnd"/>
      <w:r>
        <w:rPr>
          <w:rFonts w:ascii="Lato" w:hAnsi="Lato"/>
          <w:color w:val="000000" w:themeColor="text1"/>
          <w:sz w:val="22"/>
          <w:szCs w:val="22"/>
          <w:lang w:val="es-BO"/>
        </w:rPr>
        <w:t xml:space="preserve"> 164 entre Colombia y Heroínas) o al correo electrónico especificados en la convocatoria.</w:t>
      </w:r>
    </w:p>
    <w:p w14:paraId="0A23ABAC" w14:textId="77777777" w:rsidR="00467BAF" w:rsidRDefault="00467BAF">
      <w:pPr>
        <w:ind w:left="1080"/>
        <w:jc w:val="both"/>
        <w:rPr>
          <w:rFonts w:ascii="Lato" w:hAnsi="Lato"/>
          <w:bCs/>
          <w:color w:val="000000" w:themeColor="text1"/>
          <w:sz w:val="22"/>
          <w:szCs w:val="22"/>
          <w:lang w:val="es-BO"/>
        </w:rPr>
      </w:pPr>
    </w:p>
    <w:p w14:paraId="157D95AB" w14:textId="77777777" w:rsidR="00467BAF" w:rsidRDefault="00A37480">
      <w:pPr>
        <w:pStyle w:val="Prrafodelista"/>
        <w:numPr>
          <w:ilvl w:val="0"/>
          <w:numId w:val="1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>
        <w:rPr>
          <w:rFonts w:ascii="Lato" w:hAnsi="Lato"/>
          <w:b/>
          <w:bCs/>
          <w:sz w:val="22"/>
          <w:szCs w:val="22"/>
          <w:lang w:val="es-BO"/>
        </w:rPr>
        <w:t>PROPIEDAD INTELECTUAL</w:t>
      </w:r>
    </w:p>
    <w:p w14:paraId="0DE36CBC" w14:textId="77777777" w:rsidR="00467BAF" w:rsidRPr="001C4BD2" w:rsidRDefault="00A37480">
      <w:pPr>
        <w:jc w:val="both"/>
        <w:rPr>
          <w:sz w:val="22"/>
          <w:szCs w:val="22"/>
          <w:lang w:val="es-419"/>
        </w:rPr>
      </w:pPr>
      <w:r>
        <w:rPr>
          <w:rFonts w:ascii="Lato" w:hAnsi="Lato"/>
          <w:color w:val="000000" w:themeColor="text1"/>
          <w:sz w:val="22"/>
          <w:szCs w:val="22"/>
          <w:lang w:val="es-BO"/>
        </w:rPr>
        <w:t xml:space="preserve">Los productos de la presente consultoría será propiedad intelectual y exclusiva de </w:t>
      </w:r>
      <w:bookmarkStart w:id="1" w:name="_Hlk166746997"/>
      <w:r>
        <w:rPr>
          <w:rFonts w:ascii="Lato" w:hAnsi="Lato"/>
          <w:color w:val="000000" w:themeColor="text1"/>
          <w:sz w:val="22"/>
          <w:szCs w:val="22"/>
          <w:lang w:val="es-BO"/>
        </w:rPr>
        <w:t>Departamento de Promoción a la Infancia</w:t>
      </w:r>
      <w:bookmarkEnd w:id="1"/>
      <w:r>
        <w:rPr>
          <w:rFonts w:ascii="Lato" w:hAnsi="Lato"/>
          <w:color w:val="000000" w:themeColor="text1"/>
          <w:sz w:val="22"/>
          <w:szCs w:val="22"/>
          <w:lang w:val="es-BO"/>
        </w:rPr>
        <w:t xml:space="preserve"> y </w:t>
      </w:r>
      <w:proofErr w:type="spellStart"/>
      <w:r>
        <w:rPr>
          <w:rFonts w:ascii="Lato" w:hAnsi="Lato"/>
          <w:color w:val="000000" w:themeColor="text1"/>
          <w:sz w:val="22"/>
          <w:szCs w:val="22"/>
          <w:lang w:val="es-BO"/>
        </w:rPr>
        <w:t>Save</w:t>
      </w:r>
      <w:proofErr w:type="spellEnd"/>
      <w:r>
        <w:rPr>
          <w:rFonts w:ascii="Lato" w:hAnsi="Lato"/>
          <w:color w:val="000000" w:themeColor="text1"/>
          <w:sz w:val="22"/>
          <w:szCs w:val="22"/>
          <w:lang w:val="es-BO"/>
        </w:rPr>
        <w:t xml:space="preserve"> </w:t>
      </w:r>
      <w:proofErr w:type="spellStart"/>
      <w:r>
        <w:rPr>
          <w:rFonts w:ascii="Lato" w:hAnsi="Lato"/>
          <w:color w:val="000000" w:themeColor="text1"/>
          <w:sz w:val="22"/>
          <w:szCs w:val="22"/>
          <w:lang w:val="es-BO"/>
        </w:rPr>
        <w:t>the</w:t>
      </w:r>
      <w:proofErr w:type="spellEnd"/>
      <w:r>
        <w:rPr>
          <w:rFonts w:ascii="Lato" w:hAnsi="Lato"/>
          <w:color w:val="000000" w:themeColor="text1"/>
          <w:sz w:val="22"/>
          <w:szCs w:val="22"/>
          <w:lang w:val="es-BO"/>
        </w:rPr>
        <w:t xml:space="preserve"> </w:t>
      </w:r>
      <w:proofErr w:type="spellStart"/>
      <w:r>
        <w:rPr>
          <w:rFonts w:ascii="Lato" w:hAnsi="Lato"/>
          <w:color w:val="000000" w:themeColor="text1"/>
          <w:sz w:val="22"/>
          <w:szCs w:val="22"/>
          <w:lang w:val="es-BO"/>
        </w:rPr>
        <w:t>Children</w:t>
      </w:r>
      <w:proofErr w:type="spellEnd"/>
      <w:r>
        <w:rPr>
          <w:rFonts w:ascii="Lato" w:hAnsi="Lato"/>
          <w:color w:val="000000" w:themeColor="text1"/>
          <w:sz w:val="22"/>
          <w:szCs w:val="22"/>
          <w:lang w:val="es-BO"/>
        </w:rPr>
        <w:t xml:space="preserve">, por lo que cualquier uso de la información sin autorización por personas ajenas se considerará una contravención al contrato suscrito. </w:t>
      </w:r>
    </w:p>
    <w:p w14:paraId="68CF10D5" w14:textId="77777777" w:rsidR="00467BAF" w:rsidRDefault="00467BAF">
      <w:pPr>
        <w:jc w:val="both"/>
        <w:rPr>
          <w:rFonts w:ascii="Lato" w:hAnsi="Lato"/>
          <w:color w:val="000000" w:themeColor="text1"/>
          <w:sz w:val="22"/>
          <w:szCs w:val="22"/>
          <w:lang w:val="es-BO"/>
        </w:rPr>
      </w:pPr>
    </w:p>
    <w:p w14:paraId="6AC59F7B" w14:textId="77777777" w:rsidR="00467BAF" w:rsidRDefault="00A37480">
      <w:pPr>
        <w:pStyle w:val="Prrafodelista"/>
        <w:numPr>
          <w:ilvl w:val="0"/>
          <w:numId w:val="1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>
        <w:rPr>
          <w:rFonts w:ascii="Lato" w:hAnsi="Lato"/>
          <w:b/>
          <w:bCs/>
          <w:sz w:val="22"/>
          <w:szCs w:val="22"/>
          <w:lang w:val="es-BO"/>
        </w:rPr>
        <w:t xml:space="preserve">REQUISITOS ADMINISTRATIVO-FINANCIERO </w:t>
      </w:r>
    </w:p>
    <w:p w14:paraId="3A84254C" w14:textId="77777777" w:rsidR="00467BAF" w:rsidRPr="001C4BD2" w:rsidRDefault="00A37480">
      <w:pPr>
        <w:rPr>
          <w:sz w:val="22"/>
          <w:szCs w:val="22"/>
          <w:lang w:val="es-419"/>
        </w:rPr>
      </w:pPr>
      <w:r>
        <w:rPr>
          <w:rFonts w:ascii="Lato" w:hAnsi="Lato"/>
          <w:sz w:val="22"/>
          <w:szCs w:val="22"/>
          <w:lang w:val="es-BO"/>
        </w:rPr>
        <w:t>Los proponentes deben adjuntar en fotocopia simple la siguiente documentación:</w:t>
      </w:r>
    </w:p>
    <w:p w14:paraId="7A97B8EF" w14:textId="77777777" w:rsidR="00467BAF" w:rsidRPr="001C4BD2" w:rsidRDefault="00A37480">
      <w:pPr>
        <w:pStyle w:val="Prrafodelista"/>
        <w:numPr>
          <w:ilvl w:val="0"/>
          <w:numId w:val="2"/>
        </w:numPr>
        <w:spacing w:before="120" w:line="252" w:lineRule="auto"/>
        <w:ind w:right="-1"/>
        <w:jc w:val="both"/>
        <w:rPr>
          <w:sz w:val="22"/>
          <w:szCs w:val="22"/>
          <w:lang w:val="es-419"/>
        </w:rPr>
      </w:pPr>
      <w:r>
        <w:rPr>
          <w:rFonts w:ascii="Lato" w:hAnsi="Lato"/>
          <w:sz w:val="22"/>
          <w:szCs w:val="22"/>
          <w:lang w:val="es-BO"/>
        </w:rPr>
        <w:t xml:space="preserve">Currículo Vitae del equipo principal mencionando con prioridad trabajos similares </w:t>
      </w:r>
    </w:p>
    <w:p w14:paraId="299EB158" w14:textId="6454C670" w:rsidR="00467BAF" w:rsidRPr="001C4BD2" w:rsidRDefault="00A37480">
      <w:pPr>
        <w:pStyle w:val="Prrafodelista"/>
        <w:numPr>
          <w:ilvl w:val="0"/>
          <w:numId w:val="2"/>
        </w:numPr>
        <w:spacing w:before="120" w:line="252" w:lineRule="auto"/>
        <w:ind w:right="-1"/>
        <w:jc w:val="both"/>
        <w:rPr>
          <w:sz w:val="22"/>
          <w:szCs w:val="22"/>
          <w:lang w:val="es-419"/>
        </w:rPr>
      </w:pPr>
      <w:r>
        <w:rPr>
          <w:rFonts w:ascii="Lato" w:hAnsi="Lato"/>
          <w:sz w:val="22"/>
          <w:szCs w:val="22"/>
          <w:lang w:val="es-BO"/>
        </w:rPr>
        <w:t xml:space="preserve">Cedula de identidad vigente para personas naturales y poder del representante legal para </w:t>
      </w:r>
      <w:r w:rsidR="00387EF7">
        <w:rPr>
          <w:rFonts w:ascii="Lato" w:hAnsi="Lato"/>
          <w:sz w:val="22"/>
          <w:szCs w:val="22"/>
          <w:lang w:val="es-BO"/>
        </w:rPr>
        <w:t xml:space="preserve">empresas y </w:t>
      </w:r>
      <w:r>
        <w:rPr>
          <w:rFonts w:ascii="Lato" w:hAnsi="Lato"/>
          <w:sz w:val="22"/>
          <w:szCs w:val="22"/>
          <w:lang w:val="es-BO"/>
        </w:rPr>
        <w:t>personas jurídicas</w:t>
      </w:r>
    </w:p>
    <w:p w14:paraId="48065502" w14:textId="16896992" w:rsidR="00467BAF" w:rsidRPr="001C4BD2" w:rsidRDefault="00A37480">
      <w:pPr>
        <w:pStyle w:val="Prrafodelista"/>
        <w:numPr>
          <w:ilvl w:val="0"/>
          <w:numId w:val="2"/>
        </w:numPr>
        <w:spacing w:before="120" w:line="252" w:lineRule="auto"/>
        <w:ind w:right="-1"/>
        <w:jc w:val="both"/>
        <w:rPr>
          <w:sz w:val="22"/>
          <w:szCs w:val="22"/>
          <w:lang w:val="es-419"/>
        </w:rPr>
      </w:pPr>
      <w:proofErr w:type="spellStart"/>
      <w:r>
        <w:rPr>
          <w:rFonts w:ascii="Lato" w:hAnsi="Lato"/>
          <w:sz w:val="22"/>
          <w:szCs w:val="22"/>
          <w:lang w:val="es-BO"/>
        </w:rPr>
        <w:t>Nº</w:t>
      </w:r>
      <w:proofErr w:type="spellEnd"/>
      <w:r>
        <w:rPr>
          <w:rFonts w:ascii="Lato" w:hAnsi="Lato"/>
          <w:sz w:val="22"/>
          <w:szCs w:val="22"/>
          <w:lang w:val="es-BO"/>
        </w:rPr>
        <w:t xml:space="preserve"> de </w:t>
      </w:r>
      <w:r w:rsidR="00387EF7">
        <w:rPr>
          <w:rFonts w:ascii="Lato" w:hAnsi="Lato"/>
          <w:sz w:val="22"/>
          <w:szCs w:val="22"/>
          <w:lang w:val="es-BO"/>
        </w:rPr>
        <w:t>C</w:t>
      </w:r>
      <w:r>
        <w:rPr>
          <w:rFonts w:ascii="Lato" w:hAnsi="Lato"/>
          <w:sz w:val="22"/>
          <w:szCs w:val="22"/>
          <w:lang w:val="es-BO"/>
        </w:rPr>
        <w:t xml:space="preserve">UA </w:t>
      </w:r>
      <w:r w:rsidR="00387EF7">
        <w:rPr>
          <w:rFonts w:ascii="Lato" w:hAnsi="Lato"/>
          <w:sz w:val="22"/>
          <w:szCs w:val="22"/>
          <w:lang w:val="es-BO"/>
        </w:rPr>
        <w:t>Gestora pública a</w:t>
      </w:r>
      <w:r>
        <w:rPr>
          <w:rFonts w:ascii="Lato" w:hAnsi="Lato"/>
          <w:sz w:val="22"/>
          <w:szCs w:val="22"/>
          <w:lang w:val="es-BO"/>
        </w:rPr>
        <w:t xml:space="preserve"> la que aporta</w:t>
      </w:r>
    </w:p>
    <w:p w14:paraId="35F817FA" w14:textId="77777777" w:rsidR="00467BAF" w:rsidRDefault="00A37480">
      <w:pPr>
        <w:pStyle w:val="Prrafodelista"/>
        <w:numPr>
          <w:ilvl w:val="0"/>
          <w:numId w:val="2"/>
        </w:numPr>
        <w:spacing w:before="120" w:line="252" w:lineRule="auto"/>
        <w:ind w:right="-1"/>
        <w:jc w:val="both"/>
        <w:rPr>
          <w:sz w:val="22"/>
          <w:szCs w:val="22"/>
        </w:rPr>
      </w:pPr>
      <w:r>
        <w:rPr>
          <w:rFonts w:ascii="Lato" w:hAnsi="Lato"/>
          <w:sz w:val="22"/>
          <w:szCs w:val="22"/>
          <w:lang w:val="es-BO"/>
        </w:rPr>
        <w:t>Fotocopia del NIT</w:t>
      </w:r>
    </w:p>
    <w:p w14:paraId="09BC9B07" w14:textId="77777777" w:rsidR="00467BAF" w:rsidRDefault="00467BAF">
      <w:pPr>
        <w:jc w:val="both"/>
        <w:rPr>
          <w:rFonts w:ascii="Lato" w:hAnsi="Lato"/>
          <w:color w:val="000000" w:themeColor="text1"/>
          <w:sz w:val="22"/>
          <w:szCs w:val="22"/>
          <w:lang w:val="es-BO"/>
        </w:rPr>
      </w:pPr>
    </w:p>
    <w:p w14:paraId="239420C7" w14:textId="77777777" w:rsidR="00467BAF" w:rsidRPr="00FA1EFA" w:rsidRDefault="00A37480">
      <w:pPr>
        <w:pStyle w:val="Prrafodelista"/>
        <w:numPr>
          <w:ilvl w:val="0"/>
          <w:numId w:val="1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>
        <w:rPr>
          <w:rFonts w:ascii="Lato" w:hAnsi="Lato"/>
          <w:b/>
          <w:bCs/>
          <w:sz w:val="22"/>
          <w:szCs w:val="22"/>
          <w:lang w:val="es-BO"/>
        </w:rPr>
        <w:t>MODALIDAD DE PAGO</w:t>
      </w:r>
    </w:p>
    <w:p w14:paraId="791610E2" w14:textId="2372AADB" w:rsidR="00467BAF" w:rsidRPr="00E71952" w:rsidRDefault="00FA1EFA">
      <w:pPr>
        <w:ind w:left="708"/>
        <w:jc w:val="both"/>
        <w:rPr>
          <w:color w:val="FF0000"/>
          <w:sz w:val="22"/>
          <w:szCs w:val="22"/>
          <w:lang w:val="es-419"/>
        </w:rPr>
      </w:pPr>
      <w:r w:rsidRPr="00FA1EFA">
        <w:rPr>
          <w:rFonts w:ascii="Lato" w:hAnsi="Lato"/>
          <w:sz w:val="22"/>
          <w:szCs w:val="22"/>
          <w:lang w:val="es-BO" w:eastAsia="es-BO"/>
        </w:rPr>
        <w:t>100% a la entrega del documento final.</w:t>
      </w:r>
    </w:p>
    <w:p w14:paraId="5E92AEC0" w14:textId="77777777" w:rsidR="00467BAF" w:rsidRDefault="00467BAF">
      <w:pPr>
        <w:jc w:val="both"/>
        <w:rPr>
          <w:rFonts w:ascii="Lato" w:hAnsi="Lato"/>
          <w:b/>
          <w:color w:val="000000" w:themeColor="text1"/>
          <w:sz w:val="22"/>
          <w:szCs w:val="22"/>
          <w:lang w:val="es-BO"/>
        </w:rPr>
      </w:pPr>
    </w:p>
    <w:p w14:paraId="3C46F74F" w14:textId="06C51D94" w:rsidR="00467BAF" w:rsidRPr="001C4BD2" w:rsidRDefault="00A37480">
      <w:pPr>
        <w:jc w:val="both"/>
        <w:rPr>
          <w:sz w:val="22"/>
          <w:szCs w:val="22"/>
          <w:lang w:val="es-419"/>
        </w:rPr>
      </w:pPr>
      <w:r>
        <w:rPr>
          <w:rFonts w:ascii="Lato" w:hAnsi="Lato"/>
          <w:color w:val="000000" w:themeColor="text1"/>
          <w:sz w:val="22"/>
          <w:szCs w:val="22"/>
          <w:lang w:val="es-BO" w:eastAsia="es-BO"/>
        </w:rPr>
        <w:t xml:space="preserve">El costo de la consultoría deberá incluir todos los costos de traslado, viáticos y cualquier otro costo que demande el trabajo. El costo total de la consultoría además debe incluir los impuestos de ley, así como el cumplimiento con el pago de aportes a la </w:t>
      </w:r>
      <w:r w:rsidR="00387EF7">
        <w:rPr>
          <w:rFonts w:ascii="Lato" w:hAnsi="Lato"/>
          <w:color w:val="000000" w:themeColor="text1"/>
          <w:sz w:val="22"/>
          <w:szCs w:val="22"/>
          <w:lang w:val="es-BO" w:eastAsia="es-BO"/>
        </w:rPr>
        <w:t xml:space="preserve">Gestora Pública </w:t>
      </w:r>
      <w:r>
        <w:rPr>
          <w:rFonts w:ascii="Lato" w:hAnsi="Lato"/>
          <w:b/>
          <w:bCs/>
          <w:color w:val="000000" w:themeColor="text1"/>
          <w:sz w:val="22"/>
          <w:szCs w:val="22"/>
          <w:lang w:val="es-BO" w:eastAsia="es-BO"/>
        </w:rPr>
        <w:t>requisito de la institución contratante para el pago de sus honorarios.</w:t>
      </w:r>
    </w:p>
    <w:p w14:paraId="098A5956" w14:textId="77777777" w:rsidR="00467BAF" w:rsidRDefault="00467BAF">
      <w:pPr>
        <w:jc w:val="both"/>
        <w:rPr>
          <w:rFonts w:ascii="Lato" w:hAnsi="Lato"/>
          <w:color w:val="000000" w:themeColor="text1"/>
          <w:sz w:val="22"/>
          <w:szCs w:val="22"/>
          <w:lang w:val="es-BO" w:eastAsia="es-BO"/>
        </w:rPr>
      </w:pPr>
    </w:p>
    <w:p w14:paraId="1B91DE3C" w14:textId="77777777" w:rsidR="00467BAF" w:rsidRDefault="00A37480">
      <w:pPr>
        <w:jc w:val="both"/>
        <w:rPr>
          <w:rFonts w:ascii="Lato" w:hAnsi="Lato"/>
          <w:color w:val="000000" w:themeColor="text1"/>
          <w:sz w:val="22"/>
          <w:szCs w:val="22"/>
          <w:lang w:val="es-BO" w:eastAsia="es-BO"/>
        </w:rPr>
      </w:pPr>
      <w:r>
        <w:rPr>
          <w:rFonts w:ascii="Lato" w:hAnsi="Lato"/>
          <w:color w:val="000000" w:themeColor="text1"/>
          <w:sz w:val="22"/>
          <w:szCs w:val="22"/>
          <w:lang w:val="es-BO" w:eastAsia="es-BO"/>
        </w:rPr>
        <w:t>El costo de la consultoría debe también considerar cualquier gasto que incurra la empresa consultora o sociedad accidental como gastos de transporte, equipos y otros pertinentes al cumplimiento de los objetivos y alcances de la consultoría, incluyendo pago de los impuestos de ley. No se reconocerá ningún pago adicional no contemplado en la propuesta.</w:t>
      </w:r>
    </w:p>
    <w:p w14:paraId="3BE9AE14" w14:textId="77777777" w:rsidR="00E71952" w:rsidRPr="001C4BD2" w:rsidRDefault="00E71952">
      <w:pPr>
        <w:jc w:val="both"/>
        <w:rPr>
          <w:sz w:val="22"/>
          <w:szCs w:val="22"/>
          <w:lang w:val="es-419"/>
        </w:rPr>
      </w:pPr>
    </w:p>
    <w:p w14:paraId="23330406" w14:textId="77777777" w:rsidR="00467BAF" w:rsidRPr="006D4FB1" w:rsidRDefault="00A37480">
      <w:pPr>
        <w:pStyle w:val="Prrafodelista"/>
        <w:numPr>
          <w:ilvl w:val="0"/>
          <w:numId w:val="1"/>
        </w:numPr>
        <w:spacing w:after="160" w:line="259" w:lineRule="auto"/>
        <w:ind w:left="426" w:hanging="426"/>
        <w:jc w:val="both"/>
        <w:rPr>
          <w:sz w:val="22"/>
          <w:szCs w:val="22"/>
          <w:lang w:val="es-BO"/>
        </w:rPr>
      </w:pPr>
      <w:r>
        <w:rPr>
          <w:rFonts w:ascii="Lato" w:hAnsi="Lato"/>
          <w:b/>
          <w:bCs/>
          <w:sz w:val="22"/>
          <w:szCs w:val="22"/>
          <w:lang w:val="es-BO"/>
        </w:rPr>
        <w:t>INDUCCIÓN EN POLÍTICAS Y PROCEDIMIENTOS</w:t>
      </w:r>
    </w:p>
    <w:p w14:paraId="772E31B1" w14:textId="77777777" w:rsidR="00467BAF" w:rsidRDefault="00467BAF">
      <w:pPr>
        <w:pStyle w:val="Prrafodelista"/>
        <w:ind w:left="284"/>
        <w:jc w:val="both"/>
        <w:rPr>
          <w:rFonts w:ascii="Lato" w:hAnsi="Lato"/>
          <w:b/>
          <w:bCs/>
          <w:color w:val="000000" w:themeColor="text1"/>
          <w:sz w:val="22"/>
          <w:szCs w:val="22"/>
          <w:lang w:val="es-BO" w:eastAsia="es-BO"/>
        </w:rPr>
      </w:pPr>
    </w:p>
    <w:p w14:paraId="4235597F" w14:textId="77777777" w:rsidR="00467BAF" w:rsidRPr="001C4BD2" w:rsidRDefault="00A37480">
      <w:pPr>
        <w:pStyle w:val="Prrafodelista"/>
        <w:ind w:left="0"/>
        <w:jc w:val="both"/>
        <w:rPr>
          <w:sz w:val="22"/>
          <w:szCs w:val="22"/>
          <w:lang w:val="es-419"/>
        </w:rPr>
      </w:pPr>
      <w:r>
        <w:rPr>
          <w:rFonts w:ascii="Lato" w:hAnsi="Lato"/>
          <w:color w:val="000000" w:themeColor="text1"/>
          <w:sz w:val="22"/>
          <w:szCs w:val="22"/>
          <w:lang w:val="es-BO" w:eastAsia="es-BO"/>
        </w:rPr>
        <w:t>El/la consultor/a que se adjudique el presente servicio, antes de desarrollar el trabajo, deberá participar de los talleres de inducción en nuestras políticas de Salvaguarda, Política de Igualdad de Género y de Protección de datos.</w:t>
      </w:r>
    </w:p>
    <w:p w14:paraId="13B74344" w14:textId="77777777" w:rsidR="00467BAF" w:rsidRDefault="00467BAF">
      <w:pPr>
        <w:pStyle w:val="Prrafodelista"/>
        <w:jc w:val="both"/>
        <w:rPr>
          <w:rFonts w:ascii="Lato" w:hAnsi="Lato"/>
          <w:b/>
          <w:color w:val="000000" w:themeColor="text1"/>
          <w:sz w:val="22"/>
          <w:szCs w:val="22"/>
          <w:lang w:val="es-BO"/>
        </w:rPr>
      </w:pPr>
    </w:p>
    <w:p w14:paraId="789C5148" w14:textId="77777777" w:rsidR="00467BAF" w:rsidRDefault="00A37480">
      <w:pPr>
        <w:pStyle w:val="Prrafodelista"/>
        <w:numPr>
          <w:ilvl w:val="0"/>
          <w:numId w:val="1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>
        <w:rPr>
          <w:rFonts w:ascii="Lato" w:hAnsi="Lato"/>
          <w:b/>
          <w:bCs/>
          <w:sz w:val="22"/>
          <w:szCs w:val="22"/>
          <w:lang w:val="es-BO"/>
        </w:rPr>
        <w:t>CONSULTAS</w:t>
      </w:r>
    </w:p>
    <w:p w14:paraId="1FE71F3C" w14:textId="77777777" w:rsidR="00467BAF" w:rsidRDefault="00A37480">
      <w:pPr>
        <w:pStyle w:val="Prrafodelista"/>
        <w:tabs>
          <w:tab w:val="left" w:pos="5593"/>
        </w:tabs>
        <w:jc w:val="both"/>
        <w:rPr>
          <w:sz w:val="22"/>
          <w:szCs w:val="22"/>
        </w:rPr>
      </w:pPr>
      <w:r>
        <w:rPr>
          <w:rFonts w:ascii="Lato" w:hAnsi="Lato"/>
          <w:b/>
          <w:color w:val="000000" w:themeColor="text1"/>
          <w:sz w:val="22"/>
          <w:szCs w:val="22"/>
        </w:rPr>
        <w:lastRenderedPageBreak/>
        <w:tab/>
      </w:r>
    </w:p>
    <w:p w14:paraId="00A5FFD1" w14:textId="6AEACB1A" w:rsidR="00467BAF" w:rsidRPr="001C4BD2" w:rsidRDefault="00FA1EFA">
      <w:pPr>
        <w:jc w:val="both"/>
        <w:rPr>
          <w:sz w:val="22"/>
          <w:szCs w:val="22"/>
          <w:lang w:val="es-419"/>
        </w:rPr>
      </w:pPr>
      <w:r>
        <w:rPr>
          <w:rFonts w:ascii="Lato" w:hAnsi="Lato"/>
          <w:color w:val="000000" w:themeColor="text1"/>
          <w:sz w:val="22"/>
          <w:szCs w:val="22"/>
          <w:lang w:val="es-BO"/>
        </w:rPr>
        <w:t xml:space="preserve">El servicio </w:t>
      </w:r>
      <w:r w:rsidR="00A37480">
        <w:rPr>
          <w:rFonts w:ascii="Lato" w:hAnsi="Lato"/>
          <w:color w:val="000000" w:themeColor="text1"/>
          <w:sz w:val="22"/>
          <w:szCs w:val="22"/>
          <w:lang w:val="es-BO"/>
        </w:rPr>
        <w:t xml:space="preserve">podrá realizar consultas hasta el </w:t>
      </w:r>
      <w:r w:rsidR="00A37480" w:rsidRPr="00E71952">
        <w:rPr>
          <w:rFonts w:ascii="Lato" w:hAnsi="Lato"/>
          <w:color w:val="FF0000"/>
          <w:sz w:val="22"/>
          <w:szCs w:val="22"/>
          <w:lang w:val="es-BO"/>
        </w:rPr>
        <w:t xml:space="preserve">hasta </w:t>
      </w:r>
      <w:r w:rsidR="00E71952" w:rsidRPr="00E71952">
        <w:rPr>
          <w:rFonts w:ascii="Lato" w:hAnsi="Lato"/>
          <w:color w:val="FF0000"/>
          <w:sz w:val="22"/>
          <w:szCs w:val="22"/>
          <w:lang w:val="es-BO"/>
        </w:rPr>
        <w:t>2</w:t>
      </w:r>
      <w:r w:rsidR="00953FEC">
        <w:rPr>
          <w:rFonts w:ascii="Lato" w:hAnsi="Lato"/>
          <w:color w:val="FF0000"/>
          <w:sz w:val="22"/>
          <w:szCs w:val="22"/>
          <w:lang w:val="es-BO"/>
        </w:rPr>
        <w:t>2</w:t>
      </w:r>
      <w:r w:rsidR="00E71952" w:rsidRPr="00E71952">
        <w:rPr>
          <w:rFonts w:ascii="Lato" w:hAnsi="Lato"/>
          <w:color w:val="FF0000"/>
          <w:sz w:val="22"/>
          <w:szCs w:val="22"/>
          <w:lang w:val="es-BO"/>
        </w:rPr>
        <w:t xml:space="preserve"> </w:t>
      </w:r>
      <w:r w:rsidR="00A37480" w:rsidRPr="00E71952">
        <w:rPr>
          <w:rFonts w:ascii="Lato" w:hAnsi="Lato"/>
          <w:color w:val="FF0000"/>
          <w:sz w:val="22"/>
          <w:szCs w:val="22"/>
          <w:lang w:val="es-BO"/>
        </w:rPr>
        <w:t xml:space="preserve">de </w:t>
      </w:r>
      <w:r w:rsidR="00E71952" w:rsidRPr="00E71952">
        <w:rPr>
          <w:rFonts w:ascii="Lato" w:hAnsi="Lato"/>
          <w:color w:val="FF0000"/>
          <w:sz w:val="22"/>
          <w:szCs w:val="22"/>
          <w:lang w:val="es-BO"/>
        </w:rPr>
        <w:t>septiembre</w:t>
      </w:r>
      <w:r w:rsidR="00A37480" w:rsidRPr="00E71952">
        <w:rPr>
          <w:rFonts w:ascii="Lato" w:hAnsi="Lato"/>
          <w:color w:val="FF0000"/>
          <w:sz w:val="22"/>
          <w:szCs w:val="22"/>
          <w:lang w:val="es-BO"/>
        </w:rPr>
        <w:t xml:space="preserve"> del presente año </w:t>
      </w:r>
      <w:r w:rsidR="00A37480">
        <w:rPr>
          <w:rFonts w:ascii="Lato" w:hAnsi="Lato"/>
          <w:color w:val="000000" w:themeColor="text1"/>
          <w:sz w:val="22"/>
          <w:szCs w:val="22"/>
          <w:lang w:val="es-BO"/>
        </w:rPr>
        <w:t xml:space="preserve">en curso </w:t>
      </w:r>
      <w:r w:rsidR="00A37480">
        <w:rPr>
          <w:rFonts w:ascii="Lato" w:hAnsi="Lato"/>
          <w:bCs/>
          <w:color w:val="000000" w:themeColor="text1"/>
          <w:sz w:val="22"/>
          <w:szCs w:val="22"/>
          <w:lang w:val="es-BO"/>
        </w:rPr>
        <w:t>a los siguientes correos:</w:t>
      </w:r>
    </w:p>
    <w:p w14:paraId="7B539F2F" w14:textId="77777777" w:rsidR="00467BAF" w:rsidRDefault="00467BAF">
      <w:pPr>
        <w:jc w:val="both"/>
        <w:rPr>
          <w:rFonts w:ascii="Lato" w:hAnsi="Lato"/>
          <w:bCs/>
          <w:color w:val="000000" w:themeColor="text1"/>
          <w:sz w:val="22"/>
          <w:szCs w:val="22"/>
          <w:lang w:val="es-BO"/>
        </w:rPr>
      </w:pPr>
    </w:p>
    <w:p w14:paraId="520EB8FF" w14:textId="77777777" w:rsidR="00467BAF" w:rsidRPr="001C4BD2" w:rsidRDefault="00A37480">
      <w:pPr>
        <w:jc w:val="both"/>
        <w:rPr>
          <w:sz w:val="22"/>
          <w:szCs w:val="22"/>
          <w:lang w:val="es-419"/>
        </w:rPr>
      </w:pPr>
      <w:r>
        <w:rPr>
          <w:rFonts w:ascii="Lato" w:hAnsi="Lato"/>
          <w:bCs/>
          <w:sz w:val="22"/>
          <w:szCs w:val="22"/>
          <w:lang w:val="es-BO"/>
        </w:rPr>
        <w:t>Para dudas administrativas</w:t>
      </w:r>
    </w:p>
    <w:p w14:paraId="19DBFBCF" w14:textId="465F0E14" w:rsidR="00467BAF" w:rsidRPr="001C4BD2" w:rsidRDefault="00000000">
      <w:pPr>
        <w:rPr>
          <w:lang w:val="es-419"/>
        </w:rPr>
      </w:pPr>
      <w:hyperlink r:id="rId11" w:history="1">
        <w:r w:rsidR="00BD54AB" w:rsidRPr="00663479">
          <w:rPr>
            <w:rStyle w:val="Hipervnculo"/>
            <w:rFonts w:ascii="Lato" w:hAnsi="Lato"/>
            <w:b/>
            <w:bCs/>
            <w:sz w:val="22"/>
            <w:szCs w:val="22"/>
            <w:lang w:val="es-BO"/>
          </w:rPr>
          <w:t>pamela.vargas@savethechildren.org</w:t>
        </w:r>
      </w:hyperlink>
      <w:r w:rsidR="00BD54AB">
        <w:rPr>
          <w:rStyle w:val="Hipervnculo"/>
          <w:rFonts w:ascii="Lato" w:hAnsi="Lato"/>
          <w:b/>
          <w:bCs/>
          <w:color w:val="auto"/>
          <w:sz w:val="22"/>
          <w:szCs w:val="22"/>
          <w:lang w:val="es-BO"/>
        </w:rPr>
        <w:t xml:space="preserve">   </w:t>
      </w:r>
      <w:r w:rsidR="00BD54AB">
        <w:rPr>
          <w:rFonts w:ascii="Lato" w:hAnsi="Lato"/>
          <w:b/>
          <w:bCs/>
          <w:sz w:val="22"/>
          <w:szCs w:val="22"/>
          <w:lang w:val="es-BO"/>
        </w:rPr>
        <w:t xml:space="preserve"> </w:t>
      </w:r>
    </w:p>
    <w:p w14:paraId="275800A1" w14:textId="77777777" w:rsidR="00467BAF" w:rsidRDefault="00467BAF">
      <w:pPr>
        <w:rPr>
          <w:rFonts w:ascii="Lato" w:hAnsi="Lato"/>
          <w:b/>
          <w:sz w:val="22"/>
          <w:szCs w:val="22"/>
          <w:highlight w:val="yellow"/>
          <w:lang w:val="es-BO"/>
        </w:rPr>
      </w:pPr>
    </w:p>
    <w:p w14:paraId="761CDE73" w14:textId="77777777" w:rsidR="00467BAF" w:rsidRPr="001C4BD2" w:rsidRDefault="00A37480">
      <w:pPr>
        <w:jc w:val="both"/>
        <w:rPr>
          <w:sz w:val="22"/>
          <w:szCs w:val="22"/>
          <w:lang w:val="es-419"/>
        </w:rPr>
      </w:pPr>
      <w:r>
        <w:rPr>
          <w:rFonts w:ascii="Lato" w:hAnsi="Lato"/>
          <w:bCs/>
          <w:sz w:val="22"/>
          <w:szCs w:val="22"/>
          <w:lang w:val="es-BO"/>
        </w:rPr>
        <w:t>Para dudas respecto a la metodología y técnico</w:t>
      </w:r>
    </w:p>
    <w:p w14:paraId="21BF3DA7" w14:textId="3CB43BC5" w:rsidR="00467BAF" w:rsidRPr="00E71952" w:rsidRDefault="00000000">
      <w:pPr>
        <w:rPr>
          <w:b/>
          <w:bCs/>
          <w:lang w:val="es-419"/>
        </w:rPr>
      </w:pPr>
      <w:hyperlink r:id="rId12" w:history="1">
        <w:r w:rsidR="00E71952" w:rsidRPr="00E71952">
          <w:rPr>
            <w:rStyle w:val="Hipervnculo"/>
            <w:b/>
            <w:bCs/>
            <w:lang w:val="es-ES"/>
          </w:rPr>
          <w:t>magaly.perez@savethechildren.org</w:t>
        </w:r>
      </w:hyperlink>
      <w:r w:rsidR="00E71952" w:rsidRPr="00E71952">
        <w:rPr>
          <w:b/>
          <w:bCs/>
        </w:rPr>
        <w:t xml:space="preserve"> </w:t>
      </w:r>
    </w:p>
    <w:p w14:paraId="40ACF38E" w14:textId="77777777" w:rsidR="00467BAF" w:rsidRDefault="00467BAF">
      <w:pPr>
        <w:pStyle w:val="Prrafodelista"/>
        <w:ind w:left="0"/>
        <w:jc w:val="both"/>
        <w:rPr>
          <w:rFonts w:ascii="Lato" w:eastAsia="MS Mincho" w:hAnsi="Lato"/>
          <w:color w:val="C9211E"/>
          <w:sz w:val="22"/>
          <w:szCs w:val="22"/>
          <w:lang w:val="es-BO"/>
        </w:rPr>
      </w:pPr>
    </w:p>
    <w:p w14:paraId="460857CA" w14:textId="77777777" w:rsidR="00467BAF" w:rsidRDefault="00A37480">
      <w:pPr>
        <w:pStyle w:val="Prrafodelista"/>
        <w:numPr>
          <w:ilvl w:val="0"/>
          <w:numId w:val="1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>
        <w:rPr>
          <w:rFonts w:ascii="Lato" w:hAnsi="Lato"/>
          <w:b/>
          <w:bCs/>
          <w:sz w:val="22"/>
          <w:szCs w:val="22"/>
          <w:lang w:val="es-BO"/>
        </w:rPr>
        <w:t>ENTREGA DE PROPUESTAS</w:t>
      </w:r>
    </w:p>
    <w:p w14:paraId="491CCBFB" w14:textId="023E1FFC" w:rsidR="00467BAF" w:rsidRPr="001C4BD2" w:rsidRDefault="00A37480">
      <w:pPr>
        <w:jc w:val="both"/>
        <w:rPr>
          <w:sz w:val="22"/>
          <w:szCs w:val="22"/>
          <w:lang w:val="es-419"/>
        </w:rPr>
      </w:pPr>
      <w:r>
        <w:rPr>
          <w:rFonts w:ascii="Lato" w:eastAsia="MS Mincho" w:hAnsi="Lato"/>
          <w:sz w:val="22"/>
          <w:szCs w:val="22"/>
          <w:lang w:val="es-BO"/>
        </w:rPr>
        <w:t>Para la presentación vía correo electrónico</w:t>
      </w:r>
      <w:r w:rsidR="006D4FB1">
        <w:rPr>
          <w:rFonts w:ascii="Lato" w:eastAsia="MS Mincho" w:hAnsi="Lato"/>
          <w:sz w:val="22"/>
          <w:szCs w:val="22"/>
          <w:lang w:val="es-BO"/>
        </w:rPr>
        <w:t xml:space="preserve"> </w:t>
      </w:r>
      <w:r w:rsidR="006D4FB1">
        <w:rPr>
          <w:rFonts w:ascii="Lato" w:hAnsi="Lato"/>
          <w:color w:val="000000" w:themeColor="text1"/>
          <w:sz w:val="22"/>
          <w:szCs w:val="22"/>
          <w:lang w:val="es-BO"/>
        </w:rPr>
        <w:t xml:space="preserve">el </w:t>
      </w:r>
      <w:r w:rsidR="006D4FB1" w:rsidRPr="00E71952">
        <w:rPr>
          <w:rFonts w:ascii="Lato" w:hAnsi="Lato"/>
          <w:color w:val="FF0000"/>
          <w:sz w:val="22"/>
          <w:szCs w:val="22"/>
          <w:lang w:val="es-BO"/>
        </w:rPr>
        <w:t>hasta 2</w:t>
      </w:r>
      <w:r w:rsidR="006D4FB1">
        <w:rPr>
          <w:rFonts w:ascii="Lato" w:hAnsi="Lato"/>
          <w:color w:val="FF0000"/>
          <w:sz w:val="22"/>
          <w:szCs w:val="22"/>
          <w:lang w:val="es-BO"/>
        </w:rPr>
        <w:t>3</w:t>
      </w:r>
      <w:r w:rsidR="006D4FB1" w:rsidRPr="00E71952">
        <w:rPr>
          <w:rFonts w:ascii="Lato" w:hAnsi="Lato"/>
          <w:color w:val="FF0000"/>
          <w:sz w:val="22"/>
          <w:szCs w:val="22"/>
          <w:lang w:val="es-BO"/>
        </w:rPr>
        <w:t xml:space="preserve"> de septiembre del presente año</w:t>
      </w:r>
      <w:r>
        <w:rPr>
          <w:rFonts w:ascii="Lato" w:eastAsia="MS Mincho" w:hAnsi="Lato"/>
          <w:sz w:val="22"/>
          <w:szCs w:val="22"/>
          <w:lang w:val="es-BO"/>
        </w:rPr>
        <w:t xml:space="preserve"> se deberá enviar a:</w:t>
      </w:r>
    </w:p>
    <w:p w14:paraId="70CA2FBA" w14:textId="1120DF1D" w:rsidR="00467BAF" w:rsidRPr="001C4BD2" w:rsidRDefault="00000000">
      <w:pPr>
        <w:pStyle w:val="Prrafodelista"/>
        <w:ind w:left="0"/>
        <w:jc w:val="both"/>
        <w:rPr>
          <w:lang w:val="es-419"/>
        </w:rPr>
      </w:pPr>
      <w:hyperlink r:id="rId13" w:history="1">
        <w:r w:rsidR="00BD54AB" w:rsidRPr="00663479">
          <w:rPr>
            <w:rStyle w:val="Hipervnculo"/>
            <w:rFonts w:ascii="Lato" w:eastAsia="MS Mincho" w:hAnsi="Lato"/>
            <w:b/>
            <w:bCs/>
            <w:sz w:val="22"/>
            <w:szCs w:val="22"/>
            <w:lang w:val="es-BO"/>
          </w:rPr>
          <w:t>pamela.vargas@savethechildren.o</w:t>
        </w:r>
        <w:r w:rsidR="00BD54AB" w:rsidRPr="00663479">
          <w:rPr>
            <w:rStyle w:val="Hipervnculo"/>
            <w:rFonts w:ascii="Lato" w:eastAsia="MS Mincho" w:hAnsi="Lato"/>
            <w:sz w:val="22"/>
            <w:szCs w:val="22"/>
            <w:lang w:val="es-BO"/>
          </w:rPr>
          <w:t>rg</w:t>
        </w:r>
      </w:hyperlink>
      <w:r w:rsidR="00BD54AB">
        <w:rPr>
          <w:rStyle w:val="Hipervnculo"/>
          <w:rFonts w:ascii="Lato" w:eastAsia="MS Mincho" w:hAnsi="Lato"/>
          <w:color w:val="auto"/>
          <w:sz w:val="22"/>
          <w:szCs w:val="22"/>
          <w:lang w:val="es-BO"/>
        </w:rPr>
        <w:t xml:space="preserve">  </w:t>
      </w:r>
      <w:r w:rsidR="00BD54AB">
        <w:rPr>
          <w:rFonts w:ascii="Lato" w:eastAsia="MS Mincho" w:hAnsi="Lato"/>
          <w:sz w:val="22"/>
          <w:szCs w:val="22"/>
          <w:lang w:val="es-BO"/>
        </w:rPr>
        <w:t xml:space="preserve"> </w:t>
      </w:r>
    </w:p>
    <w:p w14:paraId="6BDAA6EB" w14:textId="77777777" w:rsidR="00467BAF" w:rsidRDefault="00467BAF">
      <w:pPr>
        <w:pStyle w:val="Prrafodelista"/>
        <w:ind w:left="0"/>
        <w:jc w:val="both"/>
        <w:rPr>
          <w:rFonts w:ascii="Lato" w:eastAsia="MS Mincho" w:hAnsi="Lato"/>
          <w:sz w:val="22"/>
          <w:szCs w:val="22"/>
          <w:lang w:val="es-BO"/>
        </w:rPr>
      </w:pPr>
    </w:p>
    <w:p w14:paraId="3E42686D" w14:textId="77777777" w:rsidR="00467BAF" w:rsidRPr="001C4BD2" w:rsidRDefault="00A37480">
      <w:pPr>
        <w:pStyle w:val="Prrafodelista"/>
        <w:ind w:left="0"/>
        <w:jc w:val="both"/>
        <w:rPr>
          <w:sz w:val="22"/>
          <w:szCs w:val="22"/>
          <w:lang w:val="es-419"/>
        </w:rPr>
      </w:pPr>
      <w:r>
        <w:rPr>
          <w:rFonts w:ascii="Lato" w:eastAsia="MS Mincho" w:hAnsi="Lato"/>
          <w:sz w:val="22"/>
          <w:szCs w:val="22"/>
          <w:lang w:val="es-BO"/>
        </w:rPr>
        <w:t>Para la presentación de propuestas en físico y digital, se deberá utilizar el siguiente rótulo:</w:t>
      </w:r>
    </w:p>
    <w:p w14:paraId="14ACFC89" w14:textId="77777777" w:rsidR="00467BAF" w:rsidRDefault="00467BAF">
      <w:pPr>
        <w:pStyle w:val="Prrafodelista"/>
        <w:ind w:left="-426"/>
        <w:jc w:val="both"/>
        <w:rPr>
          <w:rFonts w:ascii="Lato" w:hAnsi="Lato" w:cs="FrankRuehl"/>
          <w:b/>
          <w:color w:val="000000"/>
          <w:sz w:val="22"/>
          <w:szCs w:val="22"/>
          <w:lang w:val="es-BO"/>
        </w:rPr>
      </w:pPr>
    </w:p>
    <w:p w14:paraId="4B60CC91" w14:textId="77777777" w:rsidR="00467BAF" w:rsidRDefault="00A37480">
      <w:pPr>
        <w:ind w:left="1134"/>
        <w:rPr>
          <w:sz w:val="22"/>
          <w:szCs w:val="22"/>
        </w:rPr>
      </w:pPr>
      <w:proofErr w:type="spellStart"/>
      <w:r>
        <w:rPr>
          <w:rFonts w:ascii="Lato" w:eastAsia="MS Mincho" w:hAnsi="Lato"/>
          <w:b/>
          <w:bCs/>
          <w:sz w:val="22"/>
          <w:szCs w:val="22"/>
        </w:rPr>
        <w:t>Señores</w:t>
      </w:r>
      <w:proofErr w:type="spellEnd"/>
      <w:r>
        <w:rPr>
          <w:rFonts w:ascii="Lato" w:eastAsia="MS Mincho" w:hAnsi="Lato"/>
          <w:b/>
          <w:bCs/>
          <w:sz w:val="22"/>
          <w:szCs w:val="22"/>
        </w:rPr>
        <w:t>:</w:t>
      </w:r>
    </w:p>
    <w:p w14:paraId="5B94A460" w14:textId="77777777" w:rsidR="00467BAF" w:rsidRDefault="00467BAF">
      <w:pPr>
        <w:ind w:left="1134"/>
        <w:rPr>
          <w:rFonts w:ascii="Lato" w:eastAsia="MS Mincho" w:hAnsi="Lato"/>
          <w:sz w:val="22"/>
          <w:szCs w:val="22"/>
        </w:rPr>
      </w:pPr>
    </w:p>
    <w:p w14:paraId="7072DE93" w14:textId="77777777" w:rsidR="00467BAF" w:rsidRDefault="00A37480">
      <w:pPr>
        <w:ind w:left="1134"/>
        <w:rPr>
          <w:sz w:val="22"/>
          <w:szCs w:val="22"/>
        </w:rPr>
      </w:pPr>
      <w:r>
        <w:rPr>
          <w:rFonts w:ascii="Lato" w:hAnsi="Lato"/>
          <w:b/>
          <w:iCs/>
          <w:sz w:val="22"/>
          <w:szCs w:val="22"/>
        </w:rPr>
        <w:t>SAVE THE CHILDREN INTERNATIONAL</w:t>
      </w:r>
    </w:p>
    <w:p w14:paraId="01D1963B" w14:textId="77777777" w:rsidR="00467BAF" w:rsidRDefault="00467BAF">
      <w:pPr>
        <w:ind w:left="1134"/>
        <w:rPr>
          <w:rFonts w:ascii="Lato" w:hAnsi="Lato"/>
          <w:b/>
          <w:iCs/>
          <w:sz w:val="22"/>
          <w:szCs w:val="22"/>
        </w:rPr>
      </w:pPr>
    </w:p>
    <w:p w14:paraId="607D0D67" w14:textId="77777777" w:rsidR="00467BAF" w:rsidRDefault="00A37480">
      <w:pPr>
        <w:ind w:left="1134"/>
        <w:rPr>
          <w:rFonts w:ascii="Lato" w:hAnsi="Lato"/>
          <w:b/>
          <w:iCs/>
          <w:sz w:val="22"/>
          <w:szCs w:val="22"/>
        </w:rPr>
      </w:pPr>
      <w:proofErr w:type="spellStart"/>
      <w:r>
        <w:rPr>
          <w:rFonts w:ascii="Lato" w:hAnsi="Lato"/>
          <w:b/>
          <w:iCs/>
          <w:sz w:val="22"/>
          <w:szCs w:val="22"/>
        </w:rPr>
        <w:t>Referencia</w:t>
      </w:r>
      <w:proofErr w:type="spellEnd"/>
      <w:r>
        <w:rPr>
          <w:rFonts w:ascii="Lato" w:hAnsi="Lato"/>
          <w:b/>
          <w:iCs/>
          <w:sz w:val="22"/>
          <w:szCs w:val="22"/>
        </w:rPr>
        <w:t xml:space="preserve">: </w:t>
      </w:r>
    </w:p>
    <w:p w14:paraId="1224D79A" w14:textId="77777777" w:rsidR="00A37480" w:rsidRDefault="00A37480">
      <w:pPr>
        <w:ind w:left="1134"/>
        <w:rPr>
          <w:rFonts w:ascii="Lato" w:hAnsi="Lato"/>
          <w:b/>
          <w:iCs/>
          <w:sz w:val="22"/>
          <w:szCs w:val="22"/>
        </w:rPr>
      </w:pPr>
    </w:p>
    <w:p w14:paraId="20B2E1E4" w14:textId="68A91E14" w:rsidR="00A37480" w:rsidRPr="00A37480" w:rsidRDefault="00A37480">
      <w:pPr>
        <w:ind w:left="1134"/>
        <w:rPr>
          <w:rFonts w:ascii="Lato" w:hAnsi="Lato"/>
          <w:iCs/>
          <w:color w:val="FF0000"/>
          <w:sz w:val="22"/>
          <w:szCs w:val="22"/>
          <w:lang w:val="es-419"/>
        </w:rPr>
      </w:pPr>
      <w:r w:rsidRPr="00A37480">
        <w:rPr>
          <w:rFonts w:ascii="Segoe UI" w:hAnsi="Segoe UI" w:cs="Segoe UI"/>
          <w:color w:val="FF0000"/>
          <w:sz w:val="22"/>
          <w:szCs w:val="22"/>
          <w:lang w:val="es-US"/>
        </w:rPr>
        <w:t>Servicio “Sistematización de Mesas de Trabajo para Elaborar la Reglamentación de la Ley Departamental Para el Desarrollo y Protección Integral de la Primera Infancia”</w:t>
      </w:r>
    </w:p>
    <w:p w14:paraId="102C1CC3" w14:textId="77777777" w:rsidR="00A37480" w:rsidRPr="00A37480" w:rsidRDefault="00A37480">
      <w:pPr>
        <w:ind w:left="1134"/>
        <w:rPr>
          <w:sz w:val="22"/>
          <w:szCs w:val="22"/>
          <w:lang w:val="es-419"/>
        </w:rPr>
      </w:pPr>
    </w:p>
    <w:p w14:paraId="72EC7941" w14:textId="77777777" w:rsidR="00467BAF" w:rsidRPr="00A37480" w:rsidRDefault="00467BAF">
      <w:pPr>
        <w:ind w:left="1134"/>
        <w:rPr>
          <w:rFonts w:ascii="Lato" w:hAnsi="Lato"/>
          <w:b/>
          <w:bCs/>
          <w:sz w:val="22"/>
          <w:szCs w:val="22"/>
          <w:lang w:val="es-US"/>
        </w:rPr>
      </w:pPr>
    </w:p>
    <w:p w14:paraId="74F4B49C" w14:textId="77777777" w:rsidR="00467BAF" w:rsidRPr="001C4BD2" w:rsidRDefault="00A37480">
      <w:pPr>
        <w:ind w:left="1134"/>
        <w:rPr>
          <w:sz w:val="22"/>
          <w:szCs w:val="22"/>
          <w:lang w:val="es-419"/>
        </w:rPr>
      </w:pPr>
      <w:r>
        <w:rPr>
          <w:rFonts w:ascii="Lato" w:hAnsi="Lato"/>
          <w:b/>
          <w:bCs/>
          <w:sz w:val="22"/>
          <w:szCs w:val="22"/>
          <w:lang w:val="es-BO"/>
        </w:rPr>
        <w:t>Dirección:</w:t>
      </w:r>
    </w:p>
    <w:p w14:paraId="6AC1CA91" w14:textId="77777777" w:rsidR="00467BAF" w:rsidRPr="001C4BD2" w:rsidRDefault="00A37480">
      <w:pPr>
        <w:ind w:left="1134"/>
        <w:rPr>
          <w:sz w:val="22"/>
          <w:szCs w:val="22"/>
          <w:lang w:val="es-419"/>
        </w:rPr>
      </w:pPr>
      <w:r>
        <w:rPr>
          <w:rFonts w:ascii="Lato" w:hAnsi="Lato"/>
          <w:bCs/>
          <w:iCs/>
          <w:sz w:val="22"/>
          <w:szCs w:val="22"/>
          <w:lang w:val="es-BO"/>
        </w:rPr>
        <w:t xml:space="preserve">Av. Oquendo </w:t>
      </w:r>
      <w:proofErr w:type="spellStart"/>
      <w:r>
        <w:rPr>
          <w:rFonts w:ascii="Lato" w:hAnsi="Lato"/>
          <w:bCs/>
          <w:iCs/>
          <w:sz w:val="22"/>
          <w:szCs w:val="22"/>
          <w:lang w:val="es-BO"/>
        </w:rPr>
        <w:t>N°</w:t>
      </w:r>
      <w:proofErr w:type="spellEnd"/>
      <w:r>
        <w:rPr>
          <w:rFonts w:ascii="Lato" w:hAnsi="Lato"/>
          <w:bCs/>
          <w:iCs/>
          <w:sz w:val="22"/>
          <w:szCs w:val="22"/>
          <w:lang w:val="es-BO"/>
        </w:rPr>
        <w:t xml:space="preserve"> 164 entre Colombia y Heroínas</w:t>
      </w:r>
    </w:p>
    <w:p w14:paraId="27850D4B" w14:textId="77777777" w:rsidR="00467BAF" w:rsidRDefault="00467BAF">
      <w:pPr>
        <w:ind w:left="1134"/>
        <w:rPr>
          <w:rFonts w:ascii="Lato" w:hAnsi="Lato"/>
          <w:iCs/>
          <w:sz w:val="22"/>
          <w:szCs w:val="22"/>
          <w:lang w:val="es-BO"/>
        </w:rPr>
      </w:pPr>
    </w:p>
    <w:p w14:paraId="365BD050" w14:textId="77777777" w:rsidR="00467BAF" w:rsidRDefault="00A37480">
      <w:pPr>
        <w:ind w:left="1134"/>
        <w:rPr>
          <w:sz w:val="22"/>
          <w:szCs w:val="22"/>
        </w:rPr>
      </w:pPr>
      <w:r>
        <w:rPr>
          <w:rFonts w:ascii="Lato" w:hAnsi="Lato"/>
          <w:b/>
          <w:iCs/>
          <w:sz w:val="22"/>
          <w:szCs w:val="22"/>
          <w:lang w:val="es-BO"/>
        </w:rPr>
        <w:t>Cochabamba – Bolivia</w:t>
      </w:r>
    </w:p>
    <w:p w14:paraId="7B534D46" w14:textId="77777777" w:rsidR="00467BAF" w:rsidRDefault="00467BAF">
      <w:pPr>
        <w:ind w:left="1134"/>
        <w:rPr>
          <w:rFonts w:ascii="Lato" w:hAnsi="Lato"/>
          <w:b/>
          <w:iCs/>
          <w:sz w:val="22"/>
          <w:szCs w:val="22"/>
          <w:lang w:val="es-BO"/>
        </w:rPr>
      </w:pPr>
    </w:p>
    <w:p w14:paraId="45C869D2" w14:textId="77777777" w:rsidR="00467BAF" w:rsidRDefault="00467BAF">
      <w:pPr>
        <w:ind w:left="1134"/>
        <w:rPr>
          <w:rFonts w:ascii="Lato" w:hAnsi="Lato"/>
          <w:b/>
          <w:iCs/>
          <w:sz w:val="22"/>
          <w:szCs w:val="22"/>
          <w:lang w:val="es-BO"/>
        </w:rPr>
      </w:pPr>
    </w:p>
    <w:p w14:paraId="34906CA4" w14:textId="77777777" w:rsidR="00467BAF" w:rsidRDefault="00467BAF">
      <w:pPr>
        <w:ind w:left="1134"/>
        <w:rPr>
          <w:rFonts w:ascii="Lato" w:hAnsi="Lato"/>
          <w:b/>
          <w:iCs/>
          <w:sz w:val="22"/>
          <w:szCs w:val="22"/>
          <w:lang w:val="es-BO"/>
        </w:rPr>
      </w:pPr>
    </w:p>
    <w:sectPr w:rsidR="00467BAF">
      <w:headerReference w:type="default" r:id="rId14"/>
      <w:footerReference w:type="default" r:id="rId15"/>
      <w:pgSz w:w="12240" w:h="15840"/>
      <w:pgMar w:top="1134" w:right="1134" w:bottom="1134" w:left="1418" w:header="851" w:footer="85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AAC08" w14:textId="77777777" w:rsidR="001A3315" w:rsidRDefault="001A3315">
      <w:r>
        <w:separator/>
      </w:r>
    </w:p>
  </w:endnote>
  <w:endnote w:type="continuationSeparator" w:id="0">
    <w:p w14:paraId="0E336A30" w14:textId="77777777" w:rsidR="001A3315" w:rsidRDefault="001A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7A796" w14:textId="77777777" w:rsidR="00467BAF" w:rsidRDefault="00A37480">
    <w:pPr>
      <w:pStyle w:val="Piedepgina"/>
      <w:pBdr>
        <w:top w:val="thinThickSmallGap" w:sz="24" w:space="1" w:color="622423"/>
      </w:pBdr>
      <w:rPr>
        <w:rFonts w:ascii="Gill Sans MT" w:hAnsi="Gill Sans MT"/>
        <w:sz w:val="20"/>
        <w:szCs w:val="16"/>
        <w:lang w:val="es-BO"/>
      </w:rPr>
    </w:pPr>
    <w:r>
      <w:rPr>
        <w:rFonts w:ascii="Gill Sans MT" w:hAnsi="Gill Sans MT"/>
        <w:sz w:val="20"/>
        <w:szCs w:val="20"/>
        <w:lang w:val="es-BO"/>
      </w:rPr>
      <w:tab/>
    </w:r>
    <w:r>
      <w:rPr>
        <w:rFonts w:ascii="Gill Sans MT" w:hAnsi="Gill Sans MT"/>
        <w:sz w:val="20"/>
        <w:szCs w:val="16"/>
        <w:lang w:val="es-BO"/>
      </w:rPr>
      <w:t xml:space="preserve">Página </w:t>
    </w:r>
    <w:r>
      <w:rPr>
        <w:rFonts w:ascii="Gill Sans MT" w:hAnsi="Gill Sans MT"/>
        <w:sz w:val="20"/>
        <w:szCs w:val="16"/>
        <w:lang w:val="es-BO"/>
      </w:rPr>
      <w:fldChar w:fldCharType="begin"/>
    </w:r>
    <w:r>
      <w:rPr>
        <w:rFonts w:ascii="Gill Sans MT" w:hAnsi="Gill Sans MT"/>
        <w:sz w:val="20"/>
        <w:szCs w:val="16"/>
        <w:lang w:val="es-BO"/>
      </w:rPr>
      <w:instrText xml:space="preserve"> PAGE </w:instrText>
    </w:r>
    <w:r>
      <w:rPr>
        <w:rFonts w:ascii="Gill Sans MT" w:hAnsi="Gill Sans MT"/>
        <w:sz w:val="20"/>
        <w:szCs w:val="16"/>
        <w:lang w:val="es-BO"/>
      </w:rPr>
      <w:fldChar w:fldCharType="separate"/>
    </w:r>
    <w:r>
      <w:rPr>
        <w:rFonts w:ascii="Gill Sans MT" w:hAnsi="Gill Sans MT"/>
        <w:sz w:val="20"/>
        <w:szCs w:val="16"/>
        <w:lang w:val="es-BO"/>
      </w:rPr>
      <w:t>6</w:t>
    </w:r>
    <w:r>
      <w:rPr>
        <w:rFonts w:ascii="Gill Sans MT" w:hAnsi="Gill Sans MT"/>
        <w:sz w:val="20"/>
        <w:szCs w:val="16"/>
        <w:lang w:val="es-BO"/>
      </w:rPr>
      <w:fldChar w:fldCharType="end"/>
    </w:r>
  </w:p>
  <w:p w14:paraId="38C4FBE3" w14:textId="77777777" w:rsidR="00467BAF" w:rsidRDefault="00467BAF">
    <w:pPr>
      <w:pStyle w:val="Piedepgina"/>
      <w:jc w:val="right"/>
      <w:rPr>
        <w:sz w:val="20"/>
        <w:lang w:val="es-B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17808" w14:textId="77777777" w:rsidR="001A3315" w:rsidRDefault="001A3315">
      <w:r>
        <w:separator/>
      </w:r>
    </w:p>
  </w:footnote>
  <w:footnote w:type="continuationSeparator" w:id="0">
    <w:p w14:paraId="72B2DBAC" w14:textId="77777777" w:rsidR="001A3315" w:rsidRDefault="001A3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6A35F" w14:textId="77777777" w:rsidR="00467BAF" w:rsidRDefault="00A37480">
    <w:pPr>
      <w:pStyle w:val="Encabezado"/>
    </w:pPr>
    <w:r>
      <w:rPr>
        <w:noProof/>
      </w:rPr>
      <w:drawing>
        <wp:inline distT="0" distB="0" distL="0" distR="0" wp14:anchorId="30D93702" wp14:editId="182022FE">
          <wp:extent cx="1801495" cy="368300"/>
          <wp:effectExtent l="0" t="0" r="0" b="0"/>
          <wp:docPr id="1" name="Imagen 1" descr="X:\Calderon_Fabiola\logo\STC_ENG_LOGO\HORIZONTAL\ColPos\PNG\STC_Logo_Horiz_ColPos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X:\Calderon_Fabiola\logo\STC_ENG_LOGO\HORIZONTAL\ColPos\PNG\STC_Logo_Horiz_ColPos_RGB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7358"/>
    <w:multiLevelType w:val="multilevel"/>
    <w:tmpl w:val="866686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2B04FE"/>
    <w:multiLevelType w:val="multilevel"/>
    <w:tmpl w:val="7060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DEC302D"/>
    <w:multiLevelType w:val="multilevel"/>
    <w:tmpl w:val="CCBA7F7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68121D0"/>
    <w:multiLevelType w:val="multilevel"/>
    <w:tmpl w:val="C2108E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03753C"/>
    <w:multiLevelType w:val="multilevel"/>
    <w:tmpl w:val="9126C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BCB1367"/>
    <w:multiLevelType w:val="multilevel"/>
    <w:tmpl w:val="1EBA2D5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DD4F3A"/>
    <w:multiLevelType w:val="multilevel"/>
    <w:tmpl w:val="2F6210C8"/>
    <w:lvl w:ilvl="0">
      <w:start w:val="1"/>
      <w:numFmt w:val="bullet"/>
      <w:lvlText w:val=""/>
      <w:lvlJc w:val="left"/>
      <w:pPr>
        <w:tabs>
          <w:tab w:val="num" w:pos="0"/>
        </w:tabs>
        <w:ind w:left="86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89737E"/>
    <w:multiLevelType w:val="multilevel"/>
    <w:tmpl w:val="FA0AF2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47201F6"/>
    <w:multiLevelType w:val="multilevel"/>
    <w:tmpl w:val="C7FCA79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25162730">
    <w:abstractNumId w:val="4"/>
  </w:num>
  <w:num w:numId="2" w16cid:durableId="1213080354">
    <w:abstractNumId w:val="3"/>
  </w:num>
  <w:num w:numId="3" w16cid:durableId="2093970509">
    <w:abstractNumId w:val="1"/>
  </w:num>
  <w:num w:numId="4" w16cid:durableId="1920868119">
    <w:abstractNumId w:val="8"/>
  </w:num>
  <w:num w:numId="5" w16cid:durableId="694424672">
    <w:abstractNumId w:val="6"/>
  </w:num>
  <w:num w:numId="6" w16cid:durableId="253125557">
    <w:abstractNumId w:val="5"/>
  </w:num>
  <w:num w:numId="7" w16cid:durableId="1384449216">
    <w:abstractNumId w:val="7"/>
  </w:num>
  <w:num w:numId="8" w16cid:durableId="1425229244">
    <w:abstractNumId w:val="2"/>
  </w:num>
  <w:num w:numId="9" w16cid:durableId="58635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BAF"/>
    <w:rsid w:val="00026337"/>
    <w:rsid w:val="00033D8E"/>
    <w:rsid w:val="0005747A"/>
    <w:rsid w:val="00076333"/>
    <w:rsid w:val="00097EB9"/>
    <w:rsid w:val="000D6D86"/>
    <w:rsid w:val="000E4661"/>
    <w:rsid w:val="00104E79"/>
    <w:rsid w:val="00156BE5"/>
    <w:rsid w:val="00193045"/>
    <w:rsid w:val="00194446"/>
    <w:rsid w:val="001A3315"/>
    <w:rsid w:val="001C4BD2"/>
    <w:rsid w:val="001C7539"/>
    <w:rsid w:val="001E30A2"/>
    <w:rsid w:val="00212B26"/>
    <w:rsid w:val="00223682"/>
    <w:rsid w:val="00247B8F"/>
    <w:rsid w:val="00263417"/>
    <w:rsid w:val="003363EC"/>
    <w:rsid w:val="00355CEF"/>
    <w:rsid w:val="00387EF7"/>
    <w:rsid w:val="003B11B5"/>
    <w:rsid w:val="003E3D7B"/>
    <w:rsid w:val="003F652D"/>
    <w:rsid w:val="00461619"/>
    <w:rsid w:val="00464630"/>
    <w:rsid w:val="00467BAF"/>
    <w:rsid w:val="005777E9"/>
    <w:rsid w:val="00593094"/>
    <w:rsid w:val="005C6D4F"/>
    <w:rsid w:val="005E5BD6"/>
    <w:rsid w:val="0061204E"/>
    <w:rsid w:val="00612758"/>
    <w:rsid w:val="00626929"/>
    <w:rsid w:val="0065298E"/>
    <w:rsid w:val="006D4FB1"/>
    <w:rsid w:val="0071677D"/>
    <w:rsid w:val="007569C8"/>
    <w:rsid w:val="007B0F84"/>
    <w:rsid w:val="008167E0"/>
    <w:rsid w:val="00886488"/>
    <w:rsid w:val="009002CD"/>
    <w:rsid w:val="00911A1B"/>
    <w:rsid w:val="00913149"/>
    <w:rsid w:val="0092776E"/>
    <w:rsid w:val="00953FEC"/>
    <w:rsid w:val="00974D31"/>
    <w:rsid w:val="00985EFF"/>
    <w:rsid w:val="00986B35"/>
    <w:rsid w:val="009870A3"/>
    <w:rsid w:val="009A3949"/>
    <w:rsid w:val="009A6926"/>
    <w:rsid w:val="00A14BF9"/>
    <w:rsid w:val="00A17792"/>
    <w:rsid w:val="00A24362"/>
    <w:rsid w:val="00A37480"/>
    <w:rsid w:val="00B45970"/>
    <w:rsid w:val="00B7466D"/>
    <w:rsid w:val="00B80DD2"/>
    <w:rsid w:val="00B8328B"/>
    <w:rsid w:val="00B91803"/>
    <w:rsid w:val="00BD54AB"/>
    <w:rsid w:val="00C127A8"/>
    <w:rsid w:val="00C17B5C"/>
    <w:rsid w:val="00C33E31"/>
    <w:rsid w:val="00C74813"/>
    <w:rsid w:val="00D622A5"/>
    <w:rsid w:val="00D97B23"/>
    <w:rsid w:val="00E00482"/>
    <w:rsid w:val="00E71952"/>
    <w:rsid w:val="00EB1668"/>
    <w:rsid w:val="00ED0EFE"/>
    <w:rsid w:val="00F11159"/>
    <w:rsid w:val="00F34BC0"/>
    <w:rsid w:val="00F60C1F"/>
    <w:rsid w:val="00F77869"/>
    <w:rsid w:val="00FA1EFA"/>
    <w:rsid w:val="00FD2342"/>
    <w:rsid w:val="00F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D0A6"/>
  <w15:docId w15:val="{00A114E5-9E38-4FE7-81BA-EE4536F5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9F5"/>
    <w:rPr>
      <w:rFonts w:ascii="Arial" w:eastAsia="Times New Roman" w:hAnsi="Arial" w:cs="Arial"/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3A2E"/>
    <w:pPr>
      <w:keepNext/>
      <w:keepLines/>
      <w:spacing w:before="120" w:line="252" w:lineRule="auto"/>
      <w:jc w:val="both"/>
      <w:outlineLvl w:val="6"/>
    </w:pPr>
    <w:rPr>
      <w:rFonts w:ascii="Calibri" w:hAnsi="Calibri" w:cs="Times New Roman"/>
      <w:i/>
      <w:iCs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141B1"/>
    <w:rPr>
      <w:rFonts w:ascii="Arial" w:eastAsia="Times New Roman" w:hAnsi="Arial" w:cs="Arial"/>
      <w:sz w:val="24"/>
      <w:szCs w:val="24"/>
      <w:lang w:val="en-US"/>
    </w:rPr>
  </w:style>
  <w:style w:type="character" w:customStyle="1" w:styleId="TtuloCar">
    <w:name w:val="Título Car"/>
    <w:basedOn w:val="Fuentedeprrafopredeter"/>
    <w:link w:val="Ttulo"/>
    <w:qFormat/>
    <w:rsid w:val="00B141B1"/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longtext">
    <w:name w:val="long_text"/>
    <w:basedOn w:val="Fuentedeprrafopredeter"/>
    <w:qFormat/>
    <w:rsid w:val="00B141B1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C157B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onotapieCar">
    <w:name w:val="Texto nota pie Car"/>
    <w:basedOn w:val="Fuentedeprrafopredeter"/>
    <w:link w:val="Textonotapie"/>
    <w:qFormat/>
    <w:rsid w:val="00143B49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customStyle="1" w:styleId="Caracteresdenotaalpie">
    <w:name w:val="Caracteres de nota al pie"/>
    <w:basedOn w:val="Fuentedeprrafopredeter"/>
    <w:qFormat/>
    <w:rsid w:val="00143B49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hps">
    <w:name w:val="hps"/>
    <w:basedOn w:val="Fuentedeprrafopredeter"/>
    <w:qFormat/>
    <w:rsid w:val="002A7676"/>
  </w:style>
  <w:style w:type="character" w:customStyle="1" w:styleId="atn">
    <w:name w:val="atn"/>
    <w:basedOn w:val="Fuentedeprrafopredeter"/>
    <w:qFormat/>
    <w:rsid w:val="002A7676"/>
  </w:style>
  <w:style w:type="character" w:customStyle="1" w:styleId="EncabezadoCar">
    <w:name w:val="Encabezado Car"/>
    <w:basedOn w:val="Fuentedeprrafopredeter"/>
    <w:link w:val="Encabezado"/>
    <w:uiPriority w:val="99"/>
    <w:qFormat/>
    <w:rsid w:val="00DB127F"/>
    <w:rPr>
      <w:rFonts w:ascii="Arial" w:eastAsia="Times New Roman" w:hAnsi="Arial" w:cs="Arial"/>
      <w:sz w:val="24"/>
      <w:szCs w:val="24"/>
      <w:lang w:val="en-US"/>
    </w:rPr>
  </w:style>
  <w:style w:type="character" w:styleId="Hipervnculo">
    <w:name w:val="Hyperlink"/>
    <w:basedOn w:val="Fuentedeprrafopredeter"/>
    <w:unhideWhenUsed/>
    <w:rsid w:val="00C54F8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CE7"/>
    <w:rPr>
      <w:color w:val="800080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1F7BC2"/>
    <w:rPr>
      <w:rFonts w:ascii="Arial" w:eastAsia="Times New Roman" w:hAnsi="Arial" w:cs="Arial"/>
      <w:sz w:val="24"/>
      <w:szCs w:val="24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C9042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F86A4B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F86A4B"/>
    <w:rPr>
      <w:rFonts w:ascii="Arial" w:eastAsia="Times New Roman" w:hAnsi="Arial" w:cs="Arial"/>
      <w:lang w:val="en-U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F86A4B"/>
    <w:rPr>
      <w:rFonts w:ascii="Arial" w:eastAsia="Times New Roman" w:hAnsi="Arial" w:cs="Arial"/>
      <w:b/>
      <w:bCs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B03A2E"/>
    <w:rPr>
      <w:rFonts w:eastAsia="Times New Roman"/>
      <w:i/>
      <w:iCs/>
      <w:lang w:val="x-none" w:eastAsia="x-none"/>
    </w:rPr>
  </w:style>
  <w:style w:type="character" w:customStyle="1" w:styleId="cf01">
    <w:name w:val="cf01"/>
    <w:basedOn w:val="Fuentedeprrafopredeter"/>
    <w:qFormat/>
    <w:rsid w:val="00FC7413"/>
    <w:rPr>
      <w:rFonts w:ascii="Segoe UI" w:hAnsi="Segoe UI" w:cs="Segoe UI"/>
      <w:sz w:val="18"/>
      <w:szCs w:val="18"/>
    </w:rPr>
  </w:style>
  <w:style w:type="character" w:customStyle="1" w:styleId="cf11">
    <w:name w:val="cf11"/>
    <w:basedOn w:val="Fuentedeprrafopredeter"/>
    <w:qFormat/>
    <w:rsid w:val="003B5E6F"/>
    <w:rPr>
      <w:rFonts w:ascii="Segoe UI" w:hAnsi="Segoe UI" w:cs="Segoe UI"/>
      <w:sz w:val="18"/>
      <w:szCs w:val="18"/>
    </w:rPr>
  </w:style>
  <w:style w:type="character" w:customStyle="1" w:styleId="SinespaciadoCar">
    <w:name w:val="Sin espaciado Car"/>
    <w:link w:val="Sinespaciado"/>
    <w:uiPriority w:val="1"/>
    <w:qFormat/>
    <w:locked/>
    <w:rsid w:val="00F03A08"/>
    <w:rPr>
      <w:rFonts w:ascii="Times New Roman" w:eastAsia="Times New Roman" w:hAnsi="Times New Roman"/>
      <w:sz w:val="24"/>
      <w:szCs w:val="24"/>
      <w:lang w:val="es-ES_tradnl" w:eastAsia="en-US"/>
    </w:rPr>
  </w:style>
  <w:style w:type="paragraph" w:styleId="Ttulo">
    <w:name w:val="Title"/>
    <w:basedOn w:val="Normal"/>
    <w:next w:val="Textoindependiente"/>
    <w:link w:val="TtuloCar"/>
    <w:qFormat/>
    <w:rsid w:val="00B141B1"/>
    <w:pPr>
      <w:jc w:val="center"/>
    </w:pPr>
    <w:rPr>
      <w:b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uiPriority w:val="99"/>
    <w:rsid w:val="00B141B1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C157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0A33D8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143B4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DB127F"/>
    <w:pPr>
      <w:tabs>
        <w:tab w:val="center" w:pos="4419"/>
        <w:tab w:val="right" w:pos="8838"/>
      </w:tabs>
    </w:pPr>
  </w:style>
  <w:style w:type="paragraph" w:styleId="Sinespaciado">
    <w:name w:val="No Spacing"/>
    <w:link w:val="SinespaciadoCar"/>
    <w:uiPriority w:val="1"/>
    <w:qFormat/>
    <w:rsid w:val="001F7BC2"/>
    <w:rPr>
      <w:rFonts w:ascii="Times New Roman" w:eastAsia="Times New Roman" w:hAnsi="Times New Roman"/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ED4F1A"/>
    <w:pPr>
      <w:spacing w:beforeAutospacing="1" w:afterAutospacing="1"/>
    </w:pPr>
    <w:rPr>
      <w:rFonts w:ascii="Times New Roman" w:hAnsi="Times New Roman" w:cs="Times New Roman"/>
      <w:lang w:val="es-BO" w:eastAsia="es-BO"/>
    </w:rPr>
  </w:style>
  <w:style w:type="paragraph" w:customStyle="1" w:styleId="ParaL2">
    <w:name w:val="Para L2"/>
    <w:basedOn w:val="Prrafodelista"/>
    <w:qFormat/>
    <w:rsid w:val="00CD37AB"/>
    <w:pPr>
      <w:spacing w:after="120"/>
      <w:ind w:left="964" w:hanging="511"/>
      <w:jc w:val="both"/>
    </w:pPr>
    <w:rPr>
      <w:rFonts w:asciiTheme="minorHAnsi" w:eastAsiaTheme="minorEastAsia" w:hAnsiTheme="minorHAnsi" w:cstheme="minorBidi"/>
      <w:szCs w:val="21"/>
      <w:lang w:val="es-BO"/>
    </w:rPr>
  </w:style>
  <w:style w:type="paragraph" w:customStyle="1" w:styleId="ParaL3">
    <w:name w:val="Para L3"/>
    <w:basedOn w:val="Prrafodelista"/>
    <w:qFormat/>
    <w:rsid w:val="00CD37AB"/>
    <w:pPr>
      <w:spacing w:after="120"/>
      <w:ind w:left="1701" w:hanging="794"/>
      <w:jc w:val="both"/>
    </w:pPr>
    <w:rPr>
      <w:rFonts w:asciiTheme="minorHAnsi" w:eastAsiaTheme="minorEastAsia" w:hAnsiTheme="minorHAnsi" w:cstheme="minorBidi"/>
      <w:szCs w:val="21"/>
      <w:lang w:val="es-BO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F86A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F86A4B"/>
    <w:rPr>
      <w:b/>
      <w:bCs/>
    </w:rPr>
  </w:style>
  <w:style w:type="paragraph" w:styleId="Revisin">
    <w:name w:val="Revision"/>
    <w:uiPriority w:val="99"/>
    <w:semiHidden/>
    <w:qFormat/>
    <w:rsid w:val="005D6145"/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efault">
    <w:name w:val="Default"/>
    <w:qFormat/>
    <w:rsid w:val="00023168"/>
    <w:rPr>
      <w:rFonts w:ascii="Palatino Linotype" w:hAnsi="Palatino Linotype" w:cs="Palatino Linotype"/>
      <w:color w:val="000000"/>
      <w:sz w:val="24"/>
      <w:szCs w:val="24"/>
      <w:lang w:val="es-BO"/>
    </w:rPr>
  </w:style>
  <w:style w:type="table" w:styleId="Tablaconcuadrcula">
    <w:name w:val="Table Grid"/>
    <w:basedOn w:val="Tablanormal"/>
    <w:uiPriority w:val="59"/>
    <w:rsid w:val="0031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mela.vargas@savethechildre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galy.perez@savethechildre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mela.vargas@savethechildre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E7D29B52D154D9D118F74AB1F8F35" ma:contentTypeVersion="18" ma:contentTypeDescription="Create a new document." ma:contentTypeScope="" ma:versionID="d70b4eec00a8f5ada0f21d8f6cf13508">
  <xsd:schema xmlns:xsd="http://www.w3.org/2001/XMLSchema" xmlns:xs="http://www.w3.org/2001/XMLSchema" xmlns:p="http://schemas.microsoft.com/office/2006/metadata/properties" xmlns:ns3="72f31536-127c-42e3-83d2-d671047f6df3" xmlns:ns4="125d684d-e920-476f-9fad-18ec7bbbe38f" targetNamespace="http://schemas.microsoft.com/office/2006/metadata/properties" ma:root="true" ma:fieldsID="e137ec153650117713ee4a94715d91ca" ns3:_="" ns4:_="">
    <xsd:import namespace="72f31536-127c-42e3-83d2-d671047f6df3"/>
    <xsd:import namespace="125d684d-e920-476f-9fad-18ec7bbbe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31536-127c-42e3-83d2-d671047f6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d684d-e920-476f-9fad-18ec7bbb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f31536-127c-42e3-83d2-d671047f6df3" xsi:nil="true"/>
  </documentManagement>
</p:properties>
</file>

<file path=customXml/itemProps1.xml><?xml version="1.0" encoding="utf-8"?>
<ds:datastoreItem xmlns:ds="http://schemas.openxmlformats.org/officeDocument/2006/customXml" ds:itemID="{F2C673D0-1DA7-465F-8A55-70D6BA74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904552-C990-41B3-AC93-4A46A2D50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31536-127c-42e3-83d2-d671047f6df3"/>
    <ds:schemaRef ds:uri="125d684d-e920-476f-9fad-18ec7bbb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D90714-6CBF-443E-8CD3-AD2E884E6F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310ABC-0C1E-4705-9D5A-58726EE4C388}">
  <ds:schemaRefs>
    <ds:schemaRef ds:uri="http://schemas.microsoft.com/office/2006/metadata/properties"/>
    <ds:schemaRef ds:uri="http://schemas.microsoft.com/office/infopath/2007/PartnerControls"/>
    <ds:schemaRef ds:uri="72f31536-127c-42e3-83d2-d671047f6d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dc:description/>
  <cp:lastModifiedBy>Vargas, Pamela</cp:lastModifiedBy>
  <cp:revision>6</cp:revision>
  <cp:lastPrinted>2024-09-17T18:44:00Z</cp:lastPrinted>
  <dcterms:created xsi:type="dcterms:W3CDTF">2024-09-17T14:42:00Z</dcterms:created>
  <dcterms:modified xsi:type="dcterms:W3CDTF">2024-09-18T14:34:00Z</dcterms:modified>
  <dc:language>es-BO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0x010100B1CE7D29B52D154D9D118F74AB1F8F35</vt:lpwstr>
  </property>
</Properties>
</file>