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7EF7" w14:textId="4556760E" w:rsidR="00E47A95" w:rsidRPr="00DB2DB2" w:rsidRDefault="00051C13" w:rsidP="00E47A95">
      <w:pPr>
        <w:jc w:val="center"/>
        <w:rPr>
          <w:rFonts w:ascii="Lato" w:hAnsi="Lato"/>
          <w:b/>
          <w:color w:val="E36C0A" w:themeColor="accent6" w:themeShade="BF"/>
          <w:sz w:val="72"/>
          <w:szCs w:val="72"/>
        </w:rPr>
      </w:pPr>
      <w:r w:rsidRPr="00DB2DB2">
        <w:rPr>
          <w:rFonts w:ascii="Lato" w:hAnsi="Lato"/>
          <w:b/>
          <w:noProof/>
          <w:color w:val="E36C0A" w:themeColor="accent6" w:themeShade="BF"/>
          <w:sz w:val="72"/>
          <w:szCs w:val="72"/>
        </w:rPr>
        <w:drawing>
          <wp:inline distT="0" distB="0" distL="0" distR="0" wp14:anchorId="20FBD01A" wp14:editId="776B4730">
            <wp:extent cx="4491222" cy="1129583"/>
            <wp:effectExtent l="0" t="0" r="5080" b="0"/>
            <wp:docPr id="8" name="Imagen 6" descr="Interfaz de usuario gráfica, Aplicación, PowerPoint&#10;&#10;Descripción generada automáticamente">
              <a:extLst xmlns:a="http://schemas.openxmlformats.org/drawingml/2006/main">
                <a:ext uri="{FF2B5EF4-FFF2-40B4-BE49-F238E27FC236}">
                  <a16:creationId xmlns:a16="http://schemas.microsoft.com/office/drawing/2014/main" id="{967D4723-E30B-C750-9FBA-04B077AAC1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descr="Interfaz de usuario gráfica, Aplicación, PowerPoint&#10;&#10;Descripción generada automáticamente">
                      <a:extLst>
                        <a:ext uri="{FF2B5EF4-FFF2-40B4-BE49-F238E27FC236}">
                          <a16:creationId xmlns:a16="http://schemas.microsoft.com/office/drawing/2014/main" id="{967D4723-E30B-C750-9FBA-04B077AAC1CF}"/>
                        </a:ext>
                      </a:extLst>
                    </pic:cNvPr>
                    <pic:cNvPicPr>
                      <a:picLocks noChangeAspect="1"/>
                    </pic:cNvPicPr>
                  </pic:nvPicPr>
                  <pic:blipFill rotWithShape="1">
                    <a:blip r:embed="rId7"/>
                    <a:srcRect l="35608" t="43313" r="17944" b="35918"/>
                    <a:stretch/>
                  </pic:blipFill>
                  <pic:spPr>
                    <a:xfrm>
                      <a:off x="0" y="0"/>
                      <a:ext cx="4491222" cy="1129583"/>
                    </a:xfrm>
                    <a:prstGeom prst="rect">
                      <a:avLst/>
                    </a:prstGeom>
                  </pic:spPr>
                </pic:pic>
              </a:graphicData>
            </a:graphic>
          </wp:inline>
        </w:drawing>
      </w:r>
    </w:p>
    <w:p w14:paraId="181CAFDC" w14:textId="6D55BD36" w:rsidR="00E47A95" w:rsidRPr="00DB2DB2" w:rsidRDefault="00E47A95" w:rsidP="00E47A95">
      <w:pPr>
        <w:jc w:val="center"/>
        <w:rPr>
          <w:rFonts w:ascii="Oswald" w:hAnsi="Oswald"/>
          <w:b/>
          <w:color w:val="FF0000"/>
          <w:sz w:val="72"/>
          <w:szCs w:val="72"/>
        </w:rPr>
      </w:pPr>
      <w:r w:rsidRPr="00DB2DB2">
        <w:rPr>
          <w:rFonts w:ascii="Oswald" w:hAnsi="Oswald"/>
          <w:b/>
          <w:color w:val="FF0000"/>
          <w:sz w:val="72"/>
          <w:szCs w:val="72"/>
        </w:rPr>
        <w:t>Términos de Referencia</w:t>
      </w:r>
    </w:p>
    <w:p w14:paraId="1F935481" w14:textId="77777777" w:rsidR="00E47A95" w:rsidRPr="00DB2DB2" w:rsidRDefault="00E47A95" w:rsidP="00E47A95">
      <w:pPr>
        <w:jc w:val="center"/>
        <w:rPr>
          <w:rFonts w:ascii="Lato" w:hAnsi="Lato"/>
          <w:b/>
          <w:color w:val="FF0000"/>
          <w:sz w:val="40"/>
          <w:szCs w:val="40"/>
        </w:rPr>
      </w:pPr>
    </w:p>
    <w:p w14:paraId="721D9A93" w14:textId="7BF32779" w:rsidR="00E47A95" w:rsidRPr="00DB2DB2" w:rsidRDefault="00123A4D" w:rsidP="00E47A95">
      <w:pPr>
        <w:jc w:val="center"/>
        <w:rPr>
          <w:rFonts w:ascii="Oswald" w:hAnsi="Oswald"/>
          <w:b/>
          <w:sz w:val="36"/>
          <w:szCs w:val="36"/>
        </w:rPr>
      </w:pPr>
      <w:r w:rsidRPr="00DB2DB2">
        <w:rPr>
          <w:rFonts w:ascii="Oswald" w:hAnsi="Oswald"/>
          <w:b/>
          <w:sz w:val="36"/>
          <w:szCs w:val="36"/>
        </w:rPr>
        <w:t>INVITACIÓN PÚBLICA No</w:t>
      </w:r>
      <w:r w:rsidR="005F71DF">
        <w:rPr>
          <w:rFonts w:ascii="Oswald" w:hAnsi="Oswald"/>
          <w:b/>
          <w:sz w:val="36"/>
          <w:szCs w:val="36"/>
        </w:rPr>
        <w:t xml:space="preserve"> RRHH 0</w:t>
      </w:r>
      <w:r w:rsidR="00F44699">
        <w:rPr>
          <w:rFonts w:ascii="Oswald" w:hAnsi="Oswald"/>
          <w:b/>
          <w:sz w:val="36"/>
          <w:szCs w:val="36"/>
        </w:rPr>
        <w:t>2</w:t>
      </w:r>
      <w:r w:rsidR="001E503B">
        <w:rPr>
          <w:rFonts w:ascii="Oswald" w:hAnsi="Oswald"/>
          <w:b/>
          <w:sz w:val="36"/>
          <w:szCs w:val="36"/>
        </w:rPr>
        <w:t>/</w:t>
      </w:r>
      <w:r w:rsidR="00CA6107">
        <w:rPr>
          <w:rFonts w:ascii="Oswald" w:hAnsi="Oswald"/>
          <w:b/>
          <w:sz w:val="36"/>
          <w:szCs w:val="36"/>
        </w:rPr>
        <w:t>202</w:t>
      </w:r>
      <w:r w:rsidR="00496EC7">
        <w:rPr>
          <w:rFonts w:ascii="Oswald" w:hAnsi="Oswald"/>
          <w:b/>
          <w:sz w:val="36"/>
          <w:szCs w:val="36"/>
        </w:rPr>
        <w:t>5</w:t>
      </w:r>
    </w:p>
    <w:p w14:paraId="74BFDEB4" w14:textId="1F58881C" w:rsidR="00E47A95" w:rsidRPr="00DB2DB2" w:rsidRDefault="00075586" w:rsidP="00E47A95">
      <w:pPr>
        <w:jc w:val="center"/>
        <w:rPr>
          <w:rFonts w:ascii="Oswald" w:hAnsi="Oswald"/>
          <w:b/>
          <w:sz w:val="32"/>
          <w:szCs w:val="32"/>
        </w:rPr>
      </w:pPr>
      <w:r>
        <w:rPr>
          <w:rFonts w:ascii="Oswald" w:hAnsi="Oswald"/>
          <w:b/>
          <w:sz w:val="32"/>
          <w:szCs w:val="32"/>
        </w:rPr>
        <w:t>SERVICIOS POR PRODUCTO</w:t>
      </w:r>
    </w:p>
    <w:p w14:paraId="71BD2BFD" w14:textId="77777777" w:rsidR="008170FB" w:rsidRPr="00DB2DB2" w:rsidRDefault="008170FB" w:rsidP="00E47A95">
      <w:pPr>
        <w:jc w:val="center"/>
        <w:rPr>
          <w:rFonts w:ascii="Oswald" w:hAnsi="Oswald"/>
          <w:b/>
          <w:sz w:val="32"/>
          <w:szCs w:val="32"/>
        </w:rPr>
      </w:pPr>
    </w:p>
    <w:p w14:paraId="21341A90" w14:textId="52DA3C76" w:rsidR="00BA3131" w:rsidRPr="00F44699" w:rsidRDefault="008170FB" w:rsidP="00E47A95">
      <w:pPr>
        <w:jc w:val="center"/>
        <w:rPr>
          <w:rFonts w:ascii="Oswald" w:hAnsi="Oswald"/>
          <w:b/>
          <w:sz w:val="32"/>
          <w:szCs w:val="32"/>
        </w:rPr>
      </w:pPr>
      <w:r w:rsidRPr="00F44699">
        <w:rPr>
          <w:rFonts w:ascii="Oswald" w:hAnsi="Oswald"/>
          <w:b/>
          <w:sz w:val="32"/>
          <w:szCs w:val="32"/>
        </w:rPr>
        <w:t>“</w:t>
      </w:r>
      <w:r w:rsidR="00F44699" w:rsidRPr="00F44699">
        <w:rPr>
          <w:rFonts w:ascii="Oswald" w:hAnsi="Oswald"/>
          <w:b/>
          <w:sz w:val="32"/>
          <w:szCs w:val="32"/>
        </w:rPr>
        <w:t xml:space="preserve">SERVICIOS DE ACOMPAÑAMIENTO </w:t>
      </w:r>
      <w:r w:rsidR="00F44699">
        <w:rPr>
          <w:rFonts w:ascii="Oswald" w:hAnsi="Oswald"/>
          <w:b/>
          <w:sz w:val="32"/>
          <w:szCs w:val="32"/>
        </w:rPr>
        <w:t xml:space="preserve">AL PERSONAL </w:t>
      </w:r>
      <w:r w:rsidR="001A29E6">
        <w:rPr>
          <w:rFonts w:ascii="Oswald" w:hAnsi="Oswald"/>
          <w:b/>
          <w:sz w:val="32"/>
          <w:szCs w:val="32"/>
        </w:rPr>
        <w:t>DEL PROGRAMA DE PATROCINIO PARA UNA TRANSICIÓN LABORAL EFECTIVA</w:t>
      </w:r>
      <w:r w:rsidR="00F34E12">
        <w:rPr>
          <w:rFonts w:ascii="Oswald" w:hAnsi="Oswald"/>
          <w:b/>
          <w:sz w:val="32"/>
          <w:szCs w:val="32"/>
        </w:rPr>
        <w:t xml:space="preserve"> (OUTPLACEMENT)</w:t>
      </w:r>
    </w:p>
    <w:p w14:paraId="7FCF8F68" w14:textId="6E688C8A" w:rsidR="00E47A95" w:rsidRPr="00D83679" w:rsidRDefault="00051C13" w:rsidP="00E47A95">
      <w:pPr>
        <w:jc w:val="center"/>
        <w:rPr>
          <w:rFonts w:ascii="Oswald" w:hAnsi="Oswald"/>
          <w:b/>
          <w:sz w:val="32"/>
          <w:szCs w:val="32"/>
          <w:lang w:val="en-US"/>
        </w:rPr>
      </w:pPr>
      <w:r w:rsidRPr="00D83679">
        <w:rPr>
          <w:rFonts w:ascii="Oswald" w:hAnsi="Oswald"/>
          <w:b/>
          <w:sz w:val="32"/>
          <w:szCs w:val="32"/>
          <w:lang w:val="en-US"/>
        </w:rPr>
        <w:t>SAVE THE CHILDREN BOLIVIA</w:t>
      </w:r>
    </w:p>
    <w:p w14:paraId="5A17B788" w14:textId="77777777" w:rsidR="00E47A95" w:rsidRPr="00D83679" w:rsidRDefault="00E47A95" w:rsidP="00E47A95">
      <w:pPr>
        <w:jc w:val="center"/>
        <w:rPr>
          <w:rFonts w:ascii="Oswald" w:hAnsi="Oswald"/>
          <w:color w:val="FF0000"/>
          <w:sz w:val="48"/>
          <w:szCs w:val="48"/>
          <w:lang w:val="en-US"/>
        </w:rPr>
      </w:pPr>
    </w:p>
    <w:p w14:paraId="27229A81" w14:textId="43106F72" w:rsidR="00E47A95" w:rsidRDefault="001A29E6" w:rsidP="00E47A95">
      <w:pPr>
        <w:jc w:val="center"/>
        <w:rPr>
          <w:rFonts w:ascii="Oswald" w:hAnsi="Oswald"/>
          <w:sz w:val="44"/>
          <w:szCs w:val="44"/>
          <w:lang w:val="en-US"/>
        </w:rPr>
      </w:pPr>
      <w:proofErr w:type="spellStart"/>
      <w:r>
        <w:rPr>
          <w:rFonts w:ascii="Oswald" w:hAnsi="Oswald"/>
          <w:sz w:val="44"/>
          <w:szCs w:val="44"/>
          <w:lang w:val="en-US"/>
        </w:rPr>
        <w:t>Noviembre</w:t>
      </w:r>
      <w:proofErr w:type="spellEnd"/>
      <w:r>
        <w:rPr>
          <w:rFonts w:ascii="Oswald" w:hAnsi="Oswald"/>
          <w:sz w:val="44"/>
          <w:szCs w:val="44"/>
          <w:lang w:val="en-US"/>
        </w:rPr>
        <w:t xml:space="preserve"> </w:t>
      </w:r>
      <w:r w:rsidR="00F34E12">
        <w:rPr>
          <w:rFonts w:ascii="Oswald" w:hAnsi="Oswald"/>
          <w:sz w:val="44"/>
          <w:szCs w:val="44"/>
          <w:lang w:val="en-US"/>
        </w:rPr>
        <w:t>2025</w:t>
      </w:r>
    </w:p>
    <w:p w14:paraId="7E66817B" w14:textId="75B911A0" w:rsidR="00D83679" w:rsidRPr="00D83679" w:rsidRDefault="00D83679" w:rsidP="00E47A95">
      <w:pPr>
        <w:jc w:val="center"/>
        <w:rPr>
          <w:rFonts w:ascii="Oswald" w:hAnsi="Oswald"/>
          <w:sz w:val="44"/>
          <w:szCs w:val="44"/>
          <w:lang w:val="pt-BR"/>
        </w:rPr>
      </w:pPr>
      <w:r w:rsidRPr="00D83679">
        <w:rPr>
          <w:rFonts w:ascii="Oswald" w:hAnsi="Oswald"/>
          <w:sz w:val="44"/>
          <w:szCs w:val="44"/>
          <w:lang w:val="pt-BR"/>
        </w:rPr>
        <w:t>Gerencia Nacional de Recursos H</w:t>
      </w:r>
      <w:r>
        <w:rPr>
          <w:rFonts w:ascii="Oswald" w:hAnsi="Oswald"/>
          <w:sz w:val="44"/>
          <w:szCs w:val="44"/>
          <w:lang w:val="pt-BR"/>
        </w:rPr>
        <w:t>umanos</w:t>
      </w:r>
    </w:p>
    <w:p w14:paraId="17BB7730" w14:textId="641AF21B" w:rsidR="00D83679" w:rsidRPr="00D83679" w:rsidRDefault="00D83679">
      <w:pPr>
        <w:rPr>
          <w:rFonts w:ascii="Lato" w:hAnsi="Lato"/>
          <w:color w:val="E36C0A" w:themeColor="accent6" w:themeShade="BF"/>
          <w:sz w:val="44"/>
          <w:szCs w:val="44"/>
          <w:lang w:val="pt-BR"/>
        </w:rPr>
      </w:pPr>
    </w:p>
    <w:p w14:paraId="026E2232" w14:textId="77777777" w:rsidR="00051C13" w:rsidRPr="00D83679" w:rsidRDefault="00051C13" w:rsidP="00051C13">
      <w:pPr>
        <w:jc w:val="center"/>
        <w:rPr>
          <w:rFonts w:ascii="Lato" w:hAnsi="Lato"/>
          <w:color w:val="E36C0A" w:themeColor="accent6" w:themeShade="BF"/>
          <w:sz w:val="44"/>
          <w:szCs w:val="44"/>
          <w:lang w:val="pt-BR"/>
        </w:rPr>
      </w:pPr>
    </w:p>
    <w:p w14:paraId="1EEA622B" w14:textId="4A2CCA01" w:rsidR="00CD60A8" w:rsidRPr="00B33285" w:rsidRDefault="00E70463">
      <w:pPr>
        <w:pStyle w:val="Prrafodelista"/>
        <w:numPr>
          <w:ilvl w:val="0"/>
          <w:numId w:val="2"/>
        </w:numPr>
        <w:ind w:left="284" w:hanging="284"/>
        <w:rPr>
          <w:rFonts w:ascii="Lato" w:eastAsiaTheme="minorEastAsia" w:hAnsi="Lato"/>
          <w:b/>
          <w:bCs/>
          <w:color w:val="FF0000"/>
        </w:rPr>
      </w:pPr>
      <w:r w:rsidRPr="00B33285">
        <w:rPr>
          <w:rFonts w:ascii="Lato" w:eastAsiaTheme="minorEastAsia" w:hAnsi="Lato"/>
          <w:b/>
          <w:bCs/>
          <w:color w:val="FF0000"/>
        </w:rPr>
        <w:t>ANTECEDENTES</w:t>
      </w:r>
    </w:p>
    <w:p w14:paraId="5408F2F9" w14:textId="77777777" w:rsidR="00F8251B" w:rsidRDefault="00672CA1" w:rsidP="00816CE8">
      <w:pPr>
        <w:jc w:val="both"/>
        <w:rPr>
          <w:rFonts w:ascii="Lato" w:hAnsi="Lato" w:cs="Arial"/>
          <w:lang w:val="es-ES_tradnl"/>
        </w:rPr>
      </w:pPr>
      <w:bookmarkStart w:id="0" w:name="_Toc130955309"/>
      <w:bookmarkStart w:id="1" w:name="_Toc130955250"/>
      <w:bookmarkStart w:id="2" w:name="_Toc268597462"/>
      <w:r w:rsidRPr="00DB2DB2">
        <w:rPr>
          <w:rFonts w:ascii="Lato" w:hAnsi="Lato" w:cs="Arial"/>
          <w:lang w:val="es-ES_tradnl"/>
        </w:rPr>
        <w:t xml:space="preserve">Save the Children (SC) es la principal organización no gubernamental </w:t>
      </w:r>
      <w:r w:rsidR="009A29C7">
        <w:rPr>
          <w:rFonts w:ascii="Lato" w:hAnsi="Lato" w:cs="Arial"/>
          <w:lang w:val="es-ES_tradnl"/>
        </w:rPr>
        <w:t>global</w:t>
      </w:r>
      <w:r w:rsidR="009A29C7" w:rsidRPr="00DB2DB2">
        <w:rPr>
          <w:rFonts w:ascii="Lato" w:hAnsi="Lato" w:cs="Arial"/>
          <w:lang w:val="es-ES_tradnl"/>
        </w:rPr>
        <w:t xml:space="preserve"> </w:t>
      </w:r>
      <w:r w:rsidRPr="00DB2DB2">
        <w:rPr>
          <w:rFonts w:ascii="Lato" w:hAnsi="Lato" w:cs="Arial"/>
          <w:lang w:val="es-ES_tradnl"/>
        </w:rPr>
        <w:t>independiente que trabaja a favor de los derechos de la niñez, con programas operativos en más de 1</w:t>
      </w:r>
      <w:r w:rsidR="00A16FB2">
        <w:rPr>
          <w:rFonts w:ascii="Lato" w:hAnsi="Lato" w:cs="Arial"/>
          <w:lang w:val="es-ES_tradnl"/>
        </w:rPr>
        <w:t>1</w:t>
      </w:r>
      <w:r w:rsidRPr="00DB2DB2">
        <w:rPr>
          <w:rFonts w:ascii="Lato" w:hAnsi="Lato" w:cs="Arial"/>
          <w:lang w:val="es-ES_tradnl"/>
        </w:rPr>
        <w:t xml:space="preserve">0 países. </w:t>
      </w:r>
      <w:r w:rsidRPr="00DB2DB2">
        <w:rPr>
          <w:rFonts w:ascii="Lato" w:hAnsi="Lato" w:cs="Arial"/>
          <w:color w:val="000000"/>
          <w:lang w:val="es-ES_tradnl"/>
        </w:rPr>
        <w:t xml:space="preserve">Su visión </w:t>
      </w:r>
      <w:r w:rsidR="00E96F4F">
        <w:rPr>
          <w:rFonts w:ascii="Lato" w:hAnsi="Lato" w:cs="Arial"/>
          <w:color w:val="000000"/>
          <w:lang w:val="es-ES_tradnl"/>
        </w:rPr>
        <w:t xml:space="preserve">es la de un mundo en la que todos los niños y niñas </w:t>
      </w:r>
      <w:r w:rsidR="00863C9B">
        <w:rPr>
          <w:rFonts w:ascii="Lato" w:hAnsi="Lato" w:cs="Arial"/>
          <w:color w:val="000000"/>
          <w:lang w:val="es-ES_tradnl"/>
        </w:rPr>
        <w:t>tengan asegurado el derecho a la supervivencia, la protección, el desarrollo y la participación</w:t>
      </w:r>
      <w:r w:rsidR="00816CE8">
        <w:rPr>
          <w:rFonts w:ascii="Lato" w:hAnsi="Lato" w:cs="Arial"/>
          <w:color w:val="000000"/>
          <w:lang w:val="es-ES_tradnl"/>
        </w:rPr>
        <w:t xml:space="preserve">. </w:t>
      </w:r>
      <w:r w:rsidRPr="00DB2DB2">
        <w:rPr>
          <w:rFonts w:ascii="Lato" w:hAnsi="Lato" w:cs="Arial"/>
          <w:lang w:val="es-ES_tradnl"/>
        </w:rPr>
        <w:t xml:space="preserve">Su misión es inspirar avances </w:t>
      </w:r>
      <w:r w:rsidR="008A1EBB" w:rsidRPr="00DB2DB2">
        <w:rPr>
          <w:rFonts w:ascii="Lato" w:hAnsi="Lato" w:cs="Arial"/>
          <w:lang w:val="es-ES_tradnl"/>
        </w:rPr>
        <w:t xml:space="preserve">significativos </w:t>
      </w:r>
      <w:r w:rsidRPr="00DB2DB2">
        <w:rPr>
          <w:rFonts w:ascii="Lato" w:hAnsi="Lato" w:cs="Arial"/>
          <w:lang w:val="es-ES_tradnl"/>
        </w:rPr>
        <w:t>en la manera que el mundo trata a</w:t>
      </w:r>
      <w:r w:rsidR="00816CE8">
        <w:rPr>
          <w:rFonts w:ascii="Lato" w:hAnsi="Lato" w:cs="Arial"/>
          <w:lang w:val="es-ES_tradnl"/>
        </w:rPr>
        <w:t xml:space="preserve"> las niñas y</w:t>
      </w:r>
      <w:r w:rsidRPr="00DB2DB2">
        <w:rPr>
          <w:rFonts w:ascii="Lato" w:hAnsi="Lato" w:cs="Arial"/>
          <w:lang w:val="es-ES_tradnl"/>
        </w:rPr>
        <w:t xml:space="preserve"> </w:t>
      </w:r>
      <w:r w:rsidR="000F6476" w:rsidRPr="00DB2DB2">
        <w:rPr>
          <w:rFonts w:ascii="Lato" w:hAnsi="Lato" w:cs="Arial"/>
          <w:lang w:val="es-ES_tradnl"/>
        </w:rPr>
        <w:t>niños</w:t>
      </w:r>
      <w:r w:rsidR="00816CE8">
        <w:rPr>
          <w:rFonts w:ascii="Lato" w:hAnsi="Lato" w:cs="Arial"/>
          <w:lang w:val="es-ES_tradnl"/>
        </w:rPr>
        <w:t xml:space="preserve">, con el fin de </w:t>
      </w:r>
      <w:r w:rsidR="00F8251B">
        <w:rPr>
          <w:rFonts w:ascii="Lato" w:hAnsi="Lato" w:cs="Arial"/>
          <w:lang w:val="es-ES_tradnl"/>
        </w:rPr>
        <w:t>generar cambios inmediatos y duraderos en sus vidas.</w:t>
      </w:r>
    </w:p>
    <w:p w14:paraId="559A828D" w14:textId="4AC83817" w:rsidR="00672CA1" w:rsidRDefault="00672CA1" w:rsidP="00672CA1">
      <w:pPr>
        <w:jc w:val="both"/>
        <w:rPr>
          <w:rFonts w:ascii="Lato" w:hAnsi="Lato" w:cs="Arial"/>
          <w:lang w:val="es-ES_tradnl"/>
        </w:rPr>
      </w:pPr>
      <w:r w:rsidRPr="00DB2DB2">
        <w:rPr>
          <w:rFonts w:ascii="Lato" w:hAnsi="Lato" w:cs="Arial"/>
          <w:lang w:val="es-ES_tradnl"/>
        </w:rPr>
        <w:t xml:space="preserve">En Bolivia SC trabaja desde </w:t>
      </w:r>
      <w:r w:rsidR="00F8251B">
        <w:rPr>
          <w:rFonts w:ascii="Lato" w:hAnsi="Lato" w:cs="Arial"/>
          <w:lang w:val="es-ES_tradnl"/>
        </w:rPr>
        <w:t>1985</w:t>
      </w:r>
      <w:r w:rsidRPr="00DB2DB2">
        <w:rPr>
          <w:rFonts w:ascii="Lato" w:hAnsi="Lato" w:cs="Arial"/>
          <w:lang w:val="es-ES_tradnl"/>
        </w:rPr>
        <w:t xml:space="preserve"> mejorando la vida de las niñas, niños y adolescentes, en las zonas urbanas y rurales de todo el país, implementando programas de Educación Comunitaria, </w:t>
      </w:r>
      <w:r w:rsidR="009A29C7">
        <w:rPr>
          <w:rFonts w:ascii="Lato" w:hAnsi="Lato" w:cs="Arial"/>
          <w:lang w:val="es-ES_tradnl"/>
        </w:rPr>
        <w:t xml:space="preserve">Salud, </w:t>
      </w:r>
      <w:r w:rsidRPr="00DB2DB2">
        <w:rPr>
          <w:rFonts w:ascii="Lato" w:hAnsi="Lato" w:cs="Arial"/>
          <w:lang w:val="es-ES_tradnl"/>
        </w:rPr>
        <w:t>Gobernanza, Protección Infantil, Reducción de la Pobreza Infantil y Emergencias Humanitarias.</w:t>
      </w:r>
      <w:r w:rsidR="00CC5EE3">
        <w:rPr>
          <w:rFonts w:ascii="Lato" w:hAnsi="Lato" w:cs="Arial"/>
          <w:lang w:val="es-ES_tradnl"/>
        </w:rPr>
        <w:t xml:space="preserve"> El total de personal de Save the Children a la fecha es de 12</w:t>
      </w:r>
      <w:r w:rsidR="00F34E12">
        <w:rPr>
          <w:rFonts w:ascii="Lato" w:hAnsi="Lato" w:cs="Arial"/>
          <w:lang w:val="es-ES_tradnl"/>
        </w:rPr>
        <w:t>7</w:t>
      </w:r>
      <w:r w:rsidR="00CC5EE3">
        <w:rPr>
          <w:rFonts w:ascii="Lato" w:hAnsi="Lato" w:cs="Arial"/>
          <w:lang w:val="es-ES_tradnl"/>
        </w:rPr>
        <w:t xml:space="preserve"> personas, </w:t>
      </w:r>
      <w:r w:rsidR="00466ADC">
        <w:rPr>
          <w:rFonts w:ascii="Lato" w:hAnsi="Lato" w:cs="Arial"/>
          <w:lang w:val="es-ES_tradnl"/>
        </w:rPr>
        <w:t xml:space="preserve">66 </w:t>
      </w:r>
      <w:r w:rsidR="00CC5EE3">
        <w:rPr>
          <w:rFonts w:ascii="Lato" w:hAnsi="Lato" w:cs="Arial"/>
          <w:lang w:val="es-ES_tradnl"/>
        </w:rPr>
        <w:t>de las cuales son parte de su Programa de Patrocinio que trabaja en la Zona Sur de la ciudad de Cochabamba.</w:t>
      </w:r>
    </w:p>
    <w:p w14:paraId="7797C74A" w14:textId="36C79A6C" w:rsidR="00CD60A8" w:rsidRPr="00B33285" w:rsidRDefault="00CD60A8">
      <w:pPr>
        <w:pStyle w:val="Prrafodelista"/>
        <w:numPr>
          <w:ilvl w:val="0"/>
          <w:numId w:val="2"/>
        </w:numPr>
        <w:ind w:left="284" w:hanging="284"/>
        <w:rPr>
          <w:rFonts w:ascii="Lato" w:eastAsiaTheme="minorEastAsia" w:hAnsi="Lato"/>
          <w:b/>
          <w:bCs/>
          <w:color w:val="FF0000"/>
        </w:rPr>
      </w:pPr>
      <w:r w:rsidRPr="00B33285">
        <w:rPr>
          <w:rFonts w:ascii="Lato" w:eastAsiaTheme="minorEastAsia" w:hAnsi="Lato"/>
          <w:b/>
          <w:bCs/>
          <w:color w:val="FF0000"/>
        </w:rPr>
        <w:t>INVITACIÓN PÚBLICA</w:t>
      </w:r>
      <w:bookmarkEnd w:id="0"/>
      <w:bookmarkEnd w:id="1"/>
      <w:bookmarkEnd w:id="2"/>
    </w:p>
    <w:p w14:paraId="14C556A0" w14:textId="7385A612" w:rsidR="00CD60A8" w:rsidRPr="00DB2DB2" w:rsidRDefault="0020220A" w:rsidP="00CD60A8">
      <w:pPr>
        <w:spacing w:after="0" w:line="240" w:lineRule="auto"/>
        <w:contextualSpacing/>
        <w:jc w:val="both"/>
        <w:rPr>
          <w:rFonts w:ascii="Lato" w:hAnsi="Lato"/>
          <w:color w:val="000000"/>
        </w:rPr>
      </w:pPr>
      <w:r>
        <w:rPr>
          <w:rFonts w:ascii="Lato" w:hAnsi="Lato"/>
          <w:color w:val="000000"/>
        </w:rPr>
        <w:t>Save the Children Bolivia</w:t>
      </w:r>
      <w:r w:rsidR="00CD60A8" w:rsidRPr="00DB2DB2">
        <w:rPr>
          <w:rFonts w:ascii="Lato" w:hAnsi="Lato"/>
          <w:color w:val="000000"/>
        </w:rPr>
        <w:t xml:space="preserve">, en cumplimiento a sus normas vigentes efectúa la presente invitación pública para que </w:t>
      </w:r>
      <w:r w:rsidR="000F52F3">
        <w:rPr>
          <w:rFonts w:ascii="Lato" w:hAnsi="Lato"/>
          <w:color w:val="000000"/>
        </w:rPr>
        <w:t>a oferentes</w:t>
      </w:r>
      <w:r w:rsidR="00CD60A8" w:rsidRPr="00DB2DB2">
        <w:rPr>
          <w:rFonts w:ascii="Lato" w:hAnsi="Lato"/>
          <w:color w:val="000000"/>
        </w:rPr>
        <w:t xml:space="preserve"> interesad</w:t>
      </w:r>
      <w:r w:rsidR="000F52F3">
        <w:rPr>
          <w:rFonts w:ascii="Lato" w:hAnsi="Lato"/>
          <w:color w:val="000000"/>
        </w:rPr>
        <w:t>o</w:t>
      </w:r>
      <w:r w:rsidR="00CD60A8" w:rsidRPr="00DB2DB2">
        <w:rPr>
          <w:rFonts w:ascii="Lato" w:hAnsi="Lato"/>
          <w:color w:val="000000"/>
        </w:rPr>
        <w:t xml:space="preserve">s </w:t>
      </w:r>
      <w:r w:rsidR="000F52F3">
        <w:rPr>
          <w:rFonts w:ascii="Lato" w:hAnsi="Lato"/>
          <w:color w:val="000000"/>
        </w:rPr>
        <w:t xml:space="preserve">en </w:t>
      </w:r>
      <w:r w:rsidR="00CD60A8" w:rsidRPr="00DB2DB2">
        <w:rPr>
          <w:rFonts w:ascii="Lato" w:hAnsi="Lato"/>
          <w:color w:val="000000"/>
        </w:rPr>
        <w:t>present</w:t>
      </w:r>
      <w:r w:rsidR="000F52F3">
        <w:rPr>
          <w:rFonts w:ascii="Lato" w:hAnsi="Lato"/>
          <w:color w:val="000000"/>
        </w:rPr>
        <w:t>ar</w:t>
      </w:r>
      <w:r w:rsidR="00CD60A8" w:rsidRPr="00DB2DB2">
        <w:rPr>
          <w:rFonts w:ascii="Lato" w:hAnsi="Lato"/>
          <w:color w:val="000000"/>
        </w:rPr>
        <w:t xml:space="preserve"> sus ofertas conforme a lo especificado en este documento.</w:t>
      </w:r>
    </w:p>
    <w:p w14:paraId="7198EB99" w14:textId="77777777" w:rsidR="00CD60A8" w:rsidRPr="00DB2DB2" w:rsidRDefault="00CD60A8" w:rsidP="00CD60A8">
      <w:pPr>
        <w:spacing w:after="0" w:line="240" w:lineRule="auto"/>
        <w:contextualSpacing/>
        <w:jc w:val="both"/>
        <w:rPr>
          <w:rFonts w:ascii="Lato" w:hAnsi="Lato"/>
          <w:color w:val="000000"/>
        </w:rPr>
      </w:pPr>
      <w:r w:rsidRPr="00DB2DB2">
        <w:rPr>
          <w:rFonts w:ascii="Lato" w:hAnsi="Lato"/>
          <w:color w:val="000000"/>
        </w:rPr>
        <w:t xml:space="preserve">  </w:t>
      </w:r>
    </w:p>
    <w:p w14:paraId="6E2DE559" w14:textId="6CF690D9" w:rsidR="00CD60A8" w:rsidRPr="00DB2DB2" w:rsidRDefault="00CD60A8" w:rsidP="00CD60A8">
      <w:pPr>
        <w:spacing w:after="0" w:line="240" w:lineRule="auto"/>
        <w:contextualSpacing/>
        <w:jc w:val="both"/>
        <w:outlineLvl w:val="2"/>
        <w:rPr>
          <w:rFonts w:ascii="Lato" w:hAnsi="Lato"/>
          <w:color w:val="000000"/>
        </w:rPr>
      </w:pPr>
      <w:r w:rsidRPr="00DB2DB2">
        <w:rPr>
          <w:rFonts w:ascii="Lato" w:hAnsi="Lato"/>
          <w:color w:val="000000"/>
        </w:rPr>
        <w:t xml:space="preserve">Los proponentes deberán examinar todas las instrucciones, formatos, condiciones, términos y especificaciones que figuran </w:t>
      </w:r>
      <w:r w:rsidR="00F8251B">
        <w:rPr>
          <w:rFonts w:ascii="Lato" w:hAnsi="Lato"/>
          <w:color w:val="000000"/>
        </w:rPr>
        <w:t>en la convocatoria</w:t>
      </w:r>
      <w:r w:rsidRPr="00DB2DB2">
        <w:rPr>
          <w:rFonts w:ascii="Lato" w:hAnsi="Lato"/>
          <w:color w:val="000000"/>
        </w:rPr>
        <w:t xml:space="preserve">. Si los proponentes omiten la presentación de toda o parte de la información requerida o presentan ofertas que no se ajusten en todos sus aspectos al presente documento, </w:t>
      </w:r>
      <w:r w:rsidR="00CF2F11">
        <w:rPr>
          <w:rFonts w:ascii="Lato" w:hAnsi="Lato"/>
          <w:color w:val="000000"/>
        </w:rPr>
        <w:t>no serán considerados.</w:t>
      </w:r>
      <w:r w:rsidR="00734111">
        <w:rPr>
          <w:rFonts w:ascii="Lato" w:hAnsi="Lato"/>
          <w:color w:val="000000"/>
        </w:rPr>
        <w:t xml:space="preserve"> </w:t>
      </w:r>
      <w:r w:rsidRPr="00DB2DB2">
        <w:rPr>
          <w:rFonts w:ascii="Lato" w:hAnsi="Lato"/>
          <w:color w:val="000000"/>
        </w:rPr>
        <w:t>Sugerencias, mejoras y/o modificaciones a los requerimientos, debe</w:t>
      </w:r>
      <w:r w:rsidR="00C20CAC" w:rsidRPr="00DB2DB2">
        <w:rPr>
          <w:rFonts w:ascii="Lato" w:hAnsi="Lato"/>
          <w:color w:val="000000"/>
        </w:rPr>
        <w:t xml:space="preserve">rán </w:t>
      </w:r>
      <w:r w:rsidR="00B20D8D" w:rsidRPr="00DB2DB2">
        <w:rPr>
          <w:rFonts w:ascii="Lato" w:hAnsi="Lato"/>
          <w:color w:val="000000"/>
        </w:rPr>
        <w:t>presentarse como</w:t>
      </w:r>
      <w:r w:rsidRPr="00DB2DB2">
        <w:rPr>
          <w:rFonts w:ascii="Lato" w:hAnsi="Lato"/>
          <w:color w:val="000000"/>
        </w:rPr>
        <w:t xml:space="preserve"> alternativas o adicionales.</w:t>
      </w:r>
    </w:p>
    <w:p w14:paraId="33678417" w14:textId="77777777" w:rsidR="00280455" w:rsidRPr="00DB2DB2" w:rsidRDefault="00280455" w:rsidP="00280455">
      <w:pPr>
        <w:keepNext/>
        <w:spacing w:after="0" w:line="240" w:lineRule="auto"/>
        <w:contextualSpacing/>
        <w:outlineLvl w:val="2"/>
        <w:rPr>
          <w:rFonts w:ascii="Lato" w:hAnsi="Lato"/>
          <w:color w:val="000000"/>
        </w:rPr>
      </w:pPr>
      <w:bookmarkStart w:id="3" w:name="_Toc268597465"/>
      <w:bookmarkStart w:id="4" w:name="_Toc130955312"/>
      <w:bookmarkStart w:id="5" w:name="_Toc130955253"/>
    </w:p>
    <w:p w14:paraId="6D9E4A9E" w14:textId="1A132BEB" w:rsidR="00CD60A8" w:rsidRPr="00B33285" w:rsidRDefault="00CD60A8">
      <w:pPr>
        <w:pStyle w:val="Prrafodelista"/>
        <w:numPr>
          <w:ilvl w:val="1"/>
          <w:numId w:val="2"/>
        </w:numPr>
        <w:rPr>
          <w:rFonts w:ascii="Lato" w:eastAsiaTheme="minorEastAsia" w:hAnsi="Lato"/>
          <w:b/>
          <w:bCs/>
          <w:color w:val="FF0000"/>
        </w:rPr>
      </w:pPr>
      <w:r w:rsidRPr="00B33285">
        <w:rPr>
          <w:rFonts w:ascii="Lato" w:eastAsiaTheme="minorEastAsia" w:hAnsi="Lato"/>
          <w:b/>
          <w:bCs/>
          <w:color w:val="FF0000"/>
        </w:rPr>
        <w:t>CONFIDENCIALIDAD</w:t>
      </w:r>
      <w:bookmarkEnd w:id="3"/>
      <w:bookmarkEnd w:id="4"/>
      <w:bookmarkEnd w:id="5"/>
    </w:p>
    <w:p w14:paraId="0BC167B3" w14:textId="2C8AEB11" w:rsidR="001D28A9" w:rsidRDefault="00CD60A8" w:rsidP="001D28A9">
      <w:pPr>
        <w:spacing w:after="0" w:line="240" w:lineRule="auto"/>
        <w:contextualSpacing/>
        <w:jc w:val="both"/>
        <w:outlineLvl w:val="2"/>
        <w:rPr>
          <w:rFonts w:ascii="Lato" w:hAnsi="Lato"/>
          <w:color w:val="000000"/>
        </w:rPr>
      </w:pPr>
      <w:r w:rsidRPr="00DB2DB2">
        <w:rPr>
          <w:rFonts w:ascii="Lato" w:hAnsi="Lato"/>
          <w:color w:val="000000"/>
        </w:rPr>
        <w:t xml:space="preserve">Cualquier información emergente entregada al proponente u oferente constituye información confidencial de </w:t>
      </w:r>
      <w:r w:rsidR="00C461C4" w:rsidRPr="009C5B46">
        <w:rPr>
          <w:rFonts w:ascii="Lato" w:hAnsi="Lato"/>
        </w:rPr>
        <w:t xml:space="preserve">Save the Children Bolivia </w:t>
      </w:r>
      <w:r w:rsidRPr="00DB2DB2">
        <w:rPr>
          <w:rFonts w:ascii="Lato" w:hAnsi="Lato"/>
          <w:color w:val="000000"/>
        </w:rPr>
        <w:t>y se proporciona</w:t>
      </w:r>
      <w:r w:rsidR="00280455" w:rsidRPr="00DB2DB2">
        <w:rPr>
          <w:rFonts w:ascii="Lato" w:hAnsi="Lato"/>
          <w:color w:val="000000"/>
        </w:rPr>
        <w:t>rá</w:t>
      </w:r>
      <w:r w:rsidRPr="00DB2DB2">
        <w:rPr>
          <w:rFonts w:ascii="Lato" w:hAnsi="Lato"/>
          <w:color w:val="000000"/>
        </w:rPr>
        <w:t xml:space="preserve"> únicamente para propósitos de referencia en la presentación de ofertas</w:t>
      </w:r>
      <w:r w:rsidR="00DA2869">
        <w:rPr>
          <w:rFonts w:ascii="Lato" w:hAnsi="Lato"/>
          <w:color w:val="000000"/>
        </w:rPr>
        <w:t>:</w:t>
      </w:r>
      <w:r w:rsidRPr="00DB2DB2">
        <w:rPr>
          <w:rFonts w:ascii="Lato" w:hAnsi="Lato"/>
          <w:color w:val="000000"/>
        </w:rPr>
        <w:t xml:space="preserve"> si se utiliza de manera contraria a lo establecido en su contenido, </w:t>
      </w:r>
      <w:r w:rsidR="00C461C4" w:rsidRPr="009C5B46">
        <w:rPr>
          <w:rFonts w:ascii="Lato" w:hAnsi="Lato"/>
        </w:rPr>
        <w:t xml:space="preserve">Save the Children Bolivia </w:t>
      </w:r>
      <w:r w:rsidRPr="00DB2DB2">
        <w:rPr>
          <w:rFonts w:ascii="Lato" w:hAnsi="Lato"/>
          <w:color w:val="000000"/>
        </w:rPr>
        <w:t>se reserva el derecho de seguir las acciones legales civiles o penales que correspondan, sin perjuicio de que se obligue al proponente u oferente al pago por daños y perjuicios ocasionados e independientemente dar de baja de su base de proveedores a la Razón Social de empresa o empresas que infringieron la confidencialidad.</w:t>
      </w:r>
      <w:r w:rsidR="001D28A9">
        <w:rPr>
          <w:rFonts w:ascii="Lato" w:hAnsi="Lato"/>
          <w:color w:val="000000"/>
        </w:rPr>
        <w:t xml:space="preserve"> </w:t>
      </w:r>
    </w:p>
    <w:p w14:paraId="62F38AC2" w14:textId="77777777" w:rsidR="001D28A9" w:rsidRDefault="001D28A9">
      <w:pPr>
        <w:rPr>
          <w:rFonts w:ascii="Lato" w:hAnsi="Lato"/>
          <w:color w:val="000000"/>
        </w:rPr>
      </w:pPr>
      <w:r>
        <w:rPr>
          <w:rFonts w:ascii="Lato" w:hAnsi="Lato"/>
          <w:color w:val="000000"/>
        </w:rPr>
        <w:br w:type="page"/>
      </w:r>
    </w:p>
    <w:p w14:paraId="77D444E7" w14:textId="77777777" w:rsidR="00CD60A8" w:rsidRPr="00DB2DB2" w:rsidRDefault="00CD60A8" w:rsidP="00280455">
      <w:pPr>
        <w:spacing w:after="0" w:line="240" w:lineRule="auto"/>
        <w:contextualSpacing/>
        <w:jc w:val="both"/>
        <w:outlineLvl w:val="2"/>
        <w:rPr>
          <w:rFonts w:ascii="Lato" w:hAnsi="Lato"/>
          <w:color w:val="000000"/>
        </w:rPr>
      </w:pPr>
    </w:p>
    <w:p w14:paraId="15B3E36B" w14:textId="2873805B" w:rsidR="00CD60A8" w:rsidRPr="00B33285" w:rsidRDefault="00EE46B6">
      <w:pPr>
        <w:pStyle w:val="Prrafodelista"/>
        <w:numPr>
          <w:ilvl w:val="1"/>
          <w:numId w:val="2"/>
        </w:numPr>
        <w:rPr>
          <w:rFonts w:ascii="Lato" w:eastAsiaTheme="minorEastAsia" w:hAnsi="Lato"/>
          <w:b/>
          <w:bCs/>
          <w:color w:val="FF0000"/>
        </w:rPr>
      </w:pPr>
      <w:r w:rsidRPr="00B33285">
        <w:rPr>
          <w:rFonts w:ascii="Lato" w:eastAsiaTheme="minorEastAsia" w:hAnsi="Lato"/>
          <w:b/>
          <w:bCs/>
          <w:color w:val="FF0000"/>
        </w:rPr>
        <w:t>POLÍTICA ANTIFRAUDE, SOBORNO</w:t>
      </w:r>
      <w:r w:rsidR="009510C8">
        <w:rPr>
          <w:rFonts w:ascii="Lato" w:eastAsiaTheme="minorEastAsia" w:hAnsi="Lato"/>
          <w:b/>
          <w:bCs/>
          <w:color w:val="FF0000"/>
        </w:rPr>
        <w:t xml:space="preserve">, </w:t>
      </w:r>
      <w:r w:rsidRPr="00B33285">
        <w:rPr>
          <w:rFonts w:ascii="Lato" w:eastAsiaTheme="minorEastAsia" w:hAnsi="Lato"/>
          <w:b/>
          <w:bCs/>
          <w:color w:val="FF0000"/>
        </w:rPr>
        <w:t>CORRUPCIÓN</w:t>
      </w:r>
      <w:r w:rsidR="009510C8">
        <w:rPr>
          <w:rFonts w:ascii="Lato" w:eastAsiaTheme="minorEastAsia" w:hAnsi="Lato"/>
          <w:b/>
          <w:bCs/>
          <w:color w:val="FF0000"/>
        </w:rPr>
        <w:t xml:space="preserve"> Y ROBO</w:t>
      </w:r>
    </w:p>
    <w:p w14:paraId="31284BDA" w14:textId="3A361C32" w:rsidR="00CD60A8" w:rsidRPr="000F6476" w:rsidRDefault="00051C13" w:rsidP="00C62163">
      <w:pPr>
        <w:pStyle w:val="Default"/>
        <w:jc w:val="both"/>
        <w:rPr>
          <w:rFonts w:ascii="Lato" w:hAnsi="Lato"/>
          <w:sz w:val="22"/>
          <w:szCs w:val="22"/>
          <w:lang w:val="es-BO"/>
        </w:rPr>
      </w:pPr>
      <w:r w:rsidRPr="000F6476">
        <w:rPr>
          <w:rFonts w:ascii="Lato" w:hAnsi="Lato"/>
          <w:sz w:val="22"/>
          <w:szCs w:val="22"/>
          <w:lang w:val="es-BO"/>
        </w:rPr>
        <w:t>Save the Children Bolivia</w:t>
      </w:r>
      <w:r w:rsidR="003A2FB9" w:rsidRPr="000F6476">
        <w:rPr>
          <w:rFonts w:ascii="Lato" w:hAnsi="Lato"/>
          <w:sz w:val="22"/>
          <w:szCs w:val="22"/>
          <w:lang w:val="es-BO"/>
        </w:rPr>
        <w:t xml:space="preserve"> tiene la responsabilidad </w:t>
      </w:r>
      <w:r w:rsidR="00C62163" w:rsidRPr="000F6476">
        <w:rPr>
          <w:rFonts w:ascii="Lato" w:hAnsi="Lato"/>
          <w:sz w:val="22"/>
          <w:szCs w:val="22"/>
          <w:lang w:val="es-BO"/>
        </w:rPr>
        <w:t>de hacer cumplir un enfoque de tolerancia cero con respecto al fraud</w:t>
      </w:r>
      <w:r w:rsidR="00E6784B" w:rsidRPr="000F6476">
        <w:rPr>
          <w:rFonts w:ascii="Lato" w:hAnsi="Lato"/>
          <w:sz w:val="22"/>
          <w:szCs w:val="22"/>
          <w:lang w:val="es-BO"/>
        </w:rPr>
        <w:t>e</w:t>
      </w:r>
      <w:r w:rsidR="00C62163" w:rsidRPr="000F6476">
        <w:rPr>
          <w:rFonts w:ascii="Lato" w:hAnsi="Lato"/>
          <w:sz w:val="22"/>
          <w:szCs w:val="22"/>
          <w:lang w:val="es-BO"/>
        </w:rPr>
        <w:t>, el soborno</w:t>
      </w:r>
      <w:r w:rsidR="004F3A9F">
        <w:rPr>
          <w:rFonts w:ascii="Lato" w:hAnsi="Lato"/>
          <w:sz w:val="22"/>
          <w:szCs w:val="22"/>
          <w:lang w:val="es-BO"/>
        </w:rPr>
        <w:t xml:space="preserve">, </w:t>
      </w:r>
      <w:r w:rsidR="00C62163" w:rsidRPr="000F6476">
        <w:rPr>
          <w:rFonts w:ascii="Lato" w:hAnsi="Lato"/>
          <w:sz w:val="22"/>
          <w:szCs w:val="22"/>
          <w:lang w:val="es-BO"/>
        </w:rPr>
        <w:t>la corrupción</w:t>
      </w:r>
      <w:r w:rsidR="004F3A9F">
        <w:rPr>
          <w:rFonts w:ascii="Lato" w:hAnsi="Lato"/>
          <w:sz w:val="22"/>
          <w:szCs w:val="22"/>
          <w:lang w:val="es-BO"/>
        </w:rPr>
        <w:t xml:space="preserve"> y el robo</w:t>
      </w:r>
      <w:r w:rsidR="00C62163" w:rsidRPr="000F6476">
        <w:rPr>
          <w:rFonts w:ascii="Lato" w:hAnsi="Lato"/>
          <w:sz w:val="22"/>
          <w:szCs w:val="22"/>
          <w:lang w:val="es-BO"/>
        </w:rPr>
        <w:t xml:space="preserve">, </w:t>
      </w:r>
      <w:r w:rsidR="00CD60A8" w:rsidRPr="000F6476">
        <w:rPr>
          <w:rFonts w:ascii="Lato" w:hAnsi="Lato"/>
          <w:sz w:val="22"/>
          <w:szCs w:val="22"/>
          <w:lang w:val="es-BO"/>
        </w:rPr>
        <w:t xml:space="preserve">por lo que no se podrá hacer ninguna oferta, pago, consideración o beneficio de cualquier clase, que constituya una práctica ilegal o de corrupción, ya sea directa o indirectamente como un aliciente o recompensa por el otorgamiento de </w:t>
      </w:r>
      <w:r w:rsidR="00DB2DB2" w:rsidRPr="000F6476">
        <w:rPr>
          <w:rFonts w:ascii="Lato" w:hAnsi="Lato"/>
          <w:sz w:val="22"/>
          <w:szCs w:val="22"/>
          <w:lang w:val="es-BO"/>
        </w:rPr>
        <w:t>esta</w:t>
      </w:r>
      <w:r w:rsidR="00CD60A8" w:rsidRPr="000F6476">
        <w:rPr>
          <w:rFonts w:ascii="Lato" w:hAnsi="Lato"/>
          <w:sz w:val="22"/>
          <w:szCs w:val="22"/>
          <w:lang w:val="es-BO"/>
        </w:rPr>
        <w:t xml:space="preserve"> </w:t>
      </w:r>
      <w:r w:rsidR="009C5B46" w:rsidRPr="000F6476">
        <w:rPr>
          <w:rFonts w:ascii="Lato" w:hAnsi="Lato"/>
          <w:sz w:val="22"/>
          <w:szCs w:val="22"/>
          <w:lang w:val="es-BO"/>
        </w:rPr>
        <w:t>licitación</w:t>
      </w:r>
      <w:r w:rsidR="00CD60A8" w:rsidRPr="000F6476">
        <w:rPr>
          <w:rFonts w:ascii="Lato" w:hAnsi="Lato"/>
          <w:sz w:val="22"/>
          <w:szCs w:val="22"/>
          <w:lang w:val="es-BO"/>
        </w:rPr>
        <w:t xml:space="preserve">. Ese tipo de prácticas será fundamento para no considerar al oferente en la adjudicación del contrato y </w:t>
      </w:r>
      <w:r w:rsidR="00FC56B9" w:rsidRPr="000F6476">
        <w:rPr>
          <w:rFonts w:ascii="Lato" w:hAnsi="Lato"/>
          <w:sz w:val="22"/>
          <w:szCs w:val="22"/>
          <w:lang w:val="es-BO"/>
        </w:rPr>
        <w:t>podrán aplicarse</w:t>
      </w:r>
      <w:r w:rsidR="00CD60A8" w:rsidRPr="000F6476">
        <w:rPr>
          <w:rFonts w:ascii="Lato" w:hAnsi="Lato"/>
          <w:sz w:val="22"/>
          <w:szCs w:val="22"/>
          <w:lang w:val="es-BO"/>
        </w:rPr>
        <w:t xml:space="preserve"> otras acciones civiles y/o penales.</w:t>
      </w:r>
    </w:p>
    <w:p w14:paraId="71F2A4B6" w14:textId="77777777" w:rsidR="00CD60A8" w:rsidRPr="00B33285" w:rsidRDefault="00CD60A8" w:rsidP="00CD60A8">
      <w:pPr>
        <w:spacing w:after="0" w:line="240" w:lineRule="auto"/>
        <w:contextualSpacing/>
        <w:jc w:val="both"/>
        <w:outlineLvl w:val="2"/>
        <w:rPr>
          <w:rFonts w:ascii="Lato" w:hAnsi="Lato"/>
          <w:b/>
          <w:bCs/>
          <w:color w:val="000000"/>
        </w:rPr>
      </w:pPr>
    </w:p>
    <w:p w14:paraId="0210F919" w14:textId="7DF26152" w:rsidR="006814DC" w:rsidRDefault="00CE1D5A" w:rsidP="00CE1D5A">
      <w:pPr>
        <w:pStyle w:val="Prrafodelista"/>
        <w:spacing w:after="0" w:line="240" w:lineRule="auto"/>
        <w:ind w:left="0"/>
        <w:jc w:val="both"/>
        <w:outlineLvl w:val="2"/>
        <w:rPr>
          <w:rFonts w:ascii="Lato" w:hAnsi="Lato"/>
          <w:b/>
          <w:bCs/>
          <w:color w:val="FF0000"/>
        </w:rPr>
      </w:pPr>
      <w:r>
        <w:rPr>
          <w:rFonts w:ascii="Lato" w:hAnsi="Lato"/>
          <w:b/>
          <w:bCs/>
          <w:color w:val="FF0000"/>
        </w:rPr>
        <w:t>3.</w:t>
      </w:r>
      <w:r w:rsidR="00277944">
        <w:rPr>
          <w:rFonts w:ascii="Lato" w:hAnsi="Lato"/>
          <w:b/>
          <w:bCs/>
          <w:color w:val="FF0000"/>
        </w:rPr>
        <w:t>CONTEXTO Y JUSTIFICACIÓN</w:t>
      </w:r>
    </w:p>
    <w:p w14:paraId="601FCED0" w14:textId="77777777" w:rsidR="00277944" w:rsidRDefault="00277944" w:rsidP="00277944">
      <w:pPr>
        <w:spacing w:after="0" w:line="240" w:lineRule="auto"/>
        <w:jc w:val="both"/>
        <w:outlineLvl w:val="2"/>
        <w:rPr>
          <w:rFonts w:ascii="Lato" w:hAnsi="Lato"/>
          <w:b/>
          <w:bCs/>
          <w:color w:val="FF0000"/>
        </w:rPr>
      </w:pPr>
    </w:p>
    <w:p w14:paraId="43C75316" w14:textId="57E47FB4" w:rsidR="0097478E" w:rsidRPr="0097478E" w:rsidRDefault="0097478E" w:rsidP="0097478E">
      <w:pPr>
        <w:spacing w:line="240" w:lineRule="auto"/>
        <w:jc w:val="both"/>
        <w:rPr>
          <w:rFonts w:ascii="Lato" w:hAnsi="Lato"/>
          <w:b/>
          <w:bCs/>
          <w:lang w:val="es-419"/>
        </w:rPr>
      </w:pPr>
      <w:r w:rsidRPr="0097478E">
        <w:rPr>
          <w:rFonts w:ascii="Lato" w:hAnsi="Lato"/>
          <w:color w:val="000000" w:themeColor="text1"/>
        </w:rPr>
        <w:t xml:space="preserve">A partir del </w:t>
      </w:r>
      <w:r w:rsidRPr="0097478E">
        <w:rPr>
          <w:rFonts w:ascii="Lato" w:hAnsi="Lato"/>
          <w:lang w:val="es-419"/>
        </w:rPr>
        <w:t xml:space="preserve">2021 Save the Children llevó a cabo el análisis global de los Programas de Patrocinio en los diferentes países donde se desarrollan, el trabajo realizado implicó un proceso exhaustivo de consulta con las organizaciones miembro, luego del cual se decidió que, a finales del 2025, se descontinuará la recaudación de fondos de donantes individuales con el consecuente </w:t>
      </w:r>
      <w:r w:rsidRPr="0097478E">
        <w:rPr>
          <w:rFonts w:ascii="Lato" w:hAnsi="Lato"/>
          <w:b/>
          <w:bCs/>
          <w:lang w:val="es-419"/>
        </w:rPr>
        <w:t xml:space="preserve">cierre </w:t>
      </w:r>
      <w:r w:rsidR="00DA2869">
        <w:rPr>
          <w:rFonts w:ascii="Lato" w:hAnsi="Lato"/>
          <w:b/>
          <w:bCs/>
          <w:lang w:val="es-419"/>
        </w:rPr>
        <w:t xml:space="preserve">gradual </w:t>
      </w:r>
      <w:r w:rsidRPr="0097478E">
        <w:rPr>
          <w:rFonts w:ascii="Lato" w:hAnsi="Lato"/>
          <w:b/>
          <w:bCs/>
          <w:lang w:val="es-419"/>
        </w:rPr>
        <w:t>de todos los programas de patrocinio</w:t>
      </w:r>
      <w:r w:rsidR="00DA2869">
        <w:rPr>
          <w:rFonts w:ascii="Lato" w:hAnsi="Lato"/>
          <w:b/>
          <w:bCs/>
          <w:lang w:val="es-419"/>
        </w:rPr>
        <w:t xml:space="preserve"> en el mundo, incluyendo al </w:t>
      </w:r>
      <w:r w:rsidR="0091605F">
        <w:rPr>
          <w:rFonts w:ascii="Lato" w:hAnsi="Lato"/>
          <w:b/>
          <w:bCs/>
          <w:lang w:val="es-419"/>
        </w:rPr>
        <w:t>P</w:t>
      </w:r>
      <w:r w:rsidR="00DA2869">
        <w:rPr>
          <w:rFonts w:ascii="Lato" w:hAnsi="Lato"/>
          <w:b/>
          <w:bCs/>
          <w:lang w:val="es-419"/>
        </w:rPr>
        <w:t xml:space="preserve">rograma de </w:t>
      </w:r>
      <w:r w:rsidR="0091605F">
        <w:rPr>
          <w:rFonts w:ascii="Lato" w:hAnsi="Lato"/>
          <w:b/>
          <w:bCs/>
          <w:lang w:val="es-419"/>
        </w:rPr>
        <w:t>P</w:t>
      </w:r>
      <w:r w:rsidR="00DA2869">
        <w:rPr>
          <w:rFonts w:ascii="Lato" w:hAnsi="Lato"/>
          <w:b/>
          <w:bCs/>
          <w:lang w:val="es-419"/>
        </w:rPr>
        <w:t xml:space="preserve">atrocinio </w:t>
      </w:r>
      <w:r w:rsidR="0091605F">
        <w:rPr>
          <w:rFonts w:ascii="Lato" w:hAnsi="Lato"/>
          <w:b/>
          <w:bCs/>
          <w:lang w:val="es-419"/>
        </w:rPr>
        <w:t xml:space="preserve">de Save the Children Bolivia, </w:t>
      </w:r>
      <w:r w:rsidR="00DA2869">
        <w:rPr>
          <w:rFonts w:ascii="Lato" w:hAnsi="Lato"/>
          <w:b/>
          <w:bCs/>
          <w:lang w:val="es-419"/>
        </w:rPr>
        <w:t>actualmente en curso en la ciudad de Cochabamba.</w:t>
      </w:r>
    </w:p>
    <w:p w14:paraId="07A9C21C" w14:textId="6441808F" w:rsidR="0097478E" w:rsidRDefault="0097478E" w:rsidP="0097478E">
      <w:pPr>
        <w:spacing w:after="0" w:line="240" w:lineRule="auto"/>
        <w:jc w:val="both"/>
        <w:outlineLvl w:val="2"/>
        <w:rPr>
          <w:rFonts w:ascii="Lato" w:hAnsi="Lato"/>
          <w:color w:val="000000" w:themeColor="text1"/>
        </w:rPr>
      </w:pPr>
      <w:r w:rsidRPr="0097478E">
        <w:rPr>
          <w:rFonts w:ascii="Lato" w:hAnsi="Lato"/>
          <w:color w:val="000000" w:themeColor="text1"/>
        </w:rPr>
        <w:t>Los Programas de Patrocinio Infantil surgieron con el objetivo captar donantes individuales que, desde un país miembro, puedan patrocinar a un niño o niña hasta los 18 años; este esquema se implementó en varios países donde opera Save the Children</w:t>
      </w:r>
      <w:r>
        <w:rPr>
          <w:rFonts w:ascii="Lato" w:hAnsi="Lato"/>
          <w:color w:val="000000" w:themeColor="text1"/>
        </w:rPr>
        <w:t xml:space="preserve">, entre ellos Bolivia, </w:t>
      </w:r>
      <w:r w:rsidRPr="0097478E">
        <w:rPr>
          <w:rFonts w:ascii="Lato" w:hAnsi="Lato"/>
          <w:color w:val="000000" w:themeColor="text1"/>
        </w:rPr>
        <w:t>como una forma de recaudación de fondos para patrocinar el desarrollo de niños, niñas y adolescentes (</w:t>
      </w:r>
      <w:proofErr w:type="spellStart"/>
      <w:r w:rsidRPr="0097478E">
        <w:rPr>
          <w:rFonts w:ascii="Lato" w:hAnsi="Lato"/>
          <w:color w:val="000000" w:themeColor="text1"/>
        </w:rPr>
        <w:t>NNAs</w:t>
      </w:r>
      <w:proofErr w:type="spellEnd"/>
      <w:r w:rsidRPr="0097478E">
        <w:rPr>
          <w:rFonts w:ascii="Lato" w:hAnsi="Lato"/>
          <w:color w:val="000000" w:themeColor="text1"/>
        </w:rPr>
        <w:t>) de zonas urbanas y periurbanas, con claras necesidades de desarrollo y con el fin de garantizar la supervivencia, el acceso a educación y la protección de niños, niñas y adolescentes contra toda forma de violencia.</w:t>
      </w:r>
    </w:p>
    <w:p w14:paraId="58BB4A67" w14:textId="77777777" w:rsidR="0097478E" w:rsidRPr="0097478E" w:rsidRDefault="0097478E" w:rsidP="0097478E">
      <w:pPr>
        <w:spacing w:after="0" w:line="240" w:lineRule="auto"/>
        <w:jc w:val="both"/>
        <w:outlineLvl w:val="2"/>
        <w:rPr>
          <w:rFonts w:ascii="Lato" w:hAnsi="Lato"/>
          <w:color w:val="000000" w:themeColor="text1"/>
        </w:rPr>
      </w:pPr>
    </w:p>
    <w:p w14:paraId="03AA47B6" w14:textId="5F0B8399" w:rsidR="005D7042" w:rsidRPr="004567F9" w:rsidRDefault="005D7042" w:rsidP="005D7042">
      <w:pPr>
        <w:jc w:val="both"/>
        <w:rPr>
          <w:rFonts w:ascii="Lato" w:hAnsi="Lato"/>
          <w:color w:val="000000" w:themeColor="text1"/>
        </w:rPr>
      </w:pPr>
      <w:r w:rsidRPr="55DC4F63">
        <w:rPr>
          <w:rFonts w:ascii="Lato" w:hAnsi="Lato"/>
          <w:color w:val="000000" w:themeColor="text1"/>
        </w:rPr>
        <w:t>En Bolivia</w:t>
      </w:r>
      <w:r>
        <w:rPr>
          <w:rFonts w:ascii="Lato" w:hAnsi="Lato"/>
          <w:color w:val="000000" w:themeColor="text1"/>
        </w:rPr>
        <w:t>, e</w:t>
      </w:r>
      <w:r w:rsidRPr="55DC4F63">
        <w:rPr>
          <w:rFonts w:ascii="Lato" w:hAnsi="Lato"/>
          <w:color w:val="000000" w:themeColor="text1"/>
        </w:rPr>
        <w:t xml:space="preserve">l Programa de Patrocinio </w:t>
      </w:r>
      <w:r w:rsidR="00446C8B">
        <w:rPr>
          <w:rFonts w:ascii="Lato" w:hAnsi="Lato"/>
          <w:color w:val="000000" w:themeColor="text1"/>
        </w:rPr>
        <w:t xml:space="preserve">empezó en </w:t>
      </w:r>
      <w:r>
        <w:rPr>
          <w:rFonts w:ascii="Lato" w:hAnsi="Lato"/>
          <w:color w:val="000000" w:themeColor="text1"/>
        </w:rPr>
        <w:t>1986</w:t>
      </w:r>
      <w:r w:rsidRPr="55DC4F63">
        <w:rPr>
          <w:rFonts w:ascii="Lato" w:hAnsi="Lato"/>
          <w:color w:val="000000" w:themeColor="text1"/>
        </w:rPr>
        <w:t xml:space="preserve">. </w:t>
      </w:r>
      <w:r>
        <w:rPr>
          <w:rFonts w:ascii="Lato" w:hAnsi="Lato"/>
          <w:color w:val="000000" w:themeColor="text1"/>
        </w:rPr>
        <w:t>E</w:t>
      </w:r>
      <w:r w:rsidRPr="55DC4F63">
        <w:rPr>
          <w:rFonts w:ascii="Lato" w:hAnsi="Lato"/>
          <w:color w:val="000000" w:themeColor="text1"/>
        </w:rPr>
        <w:t xml:space="preserve">n los últimos 12 años el Programa de Patrocinios en Cochabamba tuvo un alcance </w:t>
      </w:r>
      <w:r>
        <w:rPr>
          <w:rFonts w:ascii="Lato" w:hAnsi="Lato"/>
          <w:color w:val="000000" w:themeColor="text1"/>
        </w:rPr>
        <w:t xml:space="preserve">promedio </w:t>
      </w:r>
      <w:r w:rsidRPr="55DC4F63">
        <w:rPr>
          <w:rFonts w:ascii="Lato" w:hAnsi="Lato"/>
          <w:color w:val="000000" w:themeColor="text1"/>
        </w:rPr>
        <w:t xml:space="preserve">de más de 20,000 </w:t>
      </w:r>
      <w:proofErr w:type="spellStart"/>
      <w:r w:rsidRPr="55DC4F63">
        <w:rPr>
          <w:rFonts w:ascii="Lato" w:hAnsi="Lato"/>
          <w:color w:val="000000" w:themeColor="text1"/>
        </w:rPr>
        <w:t>NNA</w:t>
      </w:r>
      <w:r>
        <w:rPr>
          <w:rFonts w:ascii="Lato" w:hAnsi="Lato"/>
          <w:color w:val="000000" w:themeColor="text1"/>
        </w:rPr>
        <w:t>s</w:t>
      </w:r>
      <w:proofErr w:type="spellEnd"/>
      <w:r>
        <w:rPr>
          <w:rFonts w:ascii="Lato" w:hAnsi="Lato"/>
          <w:color w:val="000000" w:themeColor="text1"/>
        </w:rPr>
        <w:t xml:space="preserve"> por año, </w:t>
      </w:r>
      <w:r w:rsidRPr="55DC4F63">
        <w:rPr>
          <w:rFonts w:ascii="Lato" w:hAnsi="Lato"/>
          <w:color w:val="000000" w:themeColor="text1"/>
        </w:rPr>
        <w:t xml:space="preserve">ejecutando </w:t>
      </w:r>
      <w:r>
        <w:rPr>
          <w:rFonts w:ascii="Lato" w:hAnsi="Lato"/>
          <w:color w:val="000000" w:themeColor="text1"/>
        </w:rPr>
        <w:t xml:space="preserve">anualmente </w:t>
      </w:r>
      <w:r w:rsidRPr="55DC4F63">
        <w:rPr>
          <w:rFonts w:ascii="Lato" w:hAnsi="Lato"/>
          <w:color w:val="000000" w:themeColor="text1"/>
        </w:rPr>
        <w:t xml:space="preserve">un presupuesto promedio de </w:t>
      </w:r>
      <w:r>
        <w:rPr>
          <w:rFonts w:ascii="Lato" w:hAnsi="Lato"/>
          <w:color w:val="000000" w:themeColor="text1"/>
        </w:rPr>
        <w:t xml:space="preserve">casi </w:t>
      </w:r>
      <w:r w:rsidRPr="55DC4F63">
        <w:rPr>
          <w:rFonts w:ascii="Lato" w:hAnsi="Lato"/>
          <w:color w:val="000000" w:themeColor="text1"/>
        </w:rPr>
        <w:t>tres millones de dólares.</w:t>
      </w:r>
    </w:p>
    <w:p w14:paraId="36A99057" w14:textId="47557C78" w:rsidR="00A543AC" w:rsidRDefault="00A543AC" w:rsidP="005D7042">
      <w:pPr>
        <w:jc w:val="both"/>
        <w:rPr>
          <w:rFonts w:ascii="Lato" w:hAnsi="Lato"/>
          <w:color w:val="000000" w:themeColor="text1"/>
        </w:rPr>
      </w:pPr>
      <w:r>
        <w:rPr>
          <w:rFonts w:ascii="Lato" w:hAnsi="Lato"/>
          <w:color w:val="000000" w:themeColor="text1"/>
        </w:rPr>
        <w:t>En el marco del Plan definido para Bolivia se ha determinado que el Programa de Patrocinio con sede en Cochabamba</w:t>
      </w:r>
      <w:r w:rsidR="005F52A3">
        <w:rPr>
          <w:rFonts w:ascii="Lato" w:hAnsi="Lato"/>
          <w:color w:val="000000" w:themeColor="text1"/>
        </w:rPr>
        <w:t>,</w:t>
      </w:r>
      <w:r w:rsidR="006578D7">
        <w:rPr>
          <w:rFonts w:ascii="Lato" w:hAnsi="Lato"/>
          <w:color w:val="000000" w:themeColor="text1"/>
        </w:rPr>
        <w:t xml:space="preserve"> que a la fecha cuenta con </w:t>
      </w:r>
      <w:r w:rsidR="00466ADC">
        <w:rPr>
          <w:rFonts w:ascii="Lato" w:hAnsi="Lato"/>
          <w:color w:val="000000" w:themeColor="text1"/>
        </w:rPr>
        <w:t>6</w:t>
      </w:r>
      <w:r w:rsidR="005F52A3">
        <w:rPr>
          <w:rFonts w:ascii="Lato" w:hAnsi="Lato"/>
          <w:color w:val="000000" w:themeColor="text1"/>
        </w:rPr>
        <w:t>6</w:t>
      </w:r>
      <w:r w:rsidR="00466ADC">
        <w:rPr>
          <w:rFonts w:ascii="Lato" w:hAnsi="Lato"/>
          <w:color w:val="000000" w:themeColor="text1"/>
        </w:rPr>
        <w:t xml:space="preserve"> </w:t>
      </w:r>
      <w:r w:rsidR="006578D7">
        <w:rPr>
          <w:rFonts w:ascii="Lato" w:hAnsi="Lato"/>
          <w:color w:val="000000" w:themeColor="text1"/>
        </w:rPr>
        <w:t>personas</w:t>
      </w:r>
      <w:r w:rsidR="005F52A3">
        <w:rPr>
          <w:rFonts w:ascii="Lato" w:hAnsi="Lato"/>
          <w:color w:val="000000" w:themeColor="text1"/>
        </w:rPr>
        <w:t>,</w:t>
      </w:r>
      <w:r>
        <w:rPr>
          <w:rFonts w:ascii="Lato" w:hAnsi="Lato"/>
          <w:color w:val="000000" w:themeColor="text1"/>
        </w:rPr>
        <w:t xml:space="preserve"> cierre definitivamente </w:t>
      </w:r>
      <w:r w:rsidR="005F52A3">
        <w:rPr>
          <w:rFonts w:ascii="Lato" w:hAnsi="Lato"/>
          <w:color w:val="000000" w:themeColor="text1"/>
        </w:rPr>
        <w:t xml:space="preserve">sus operaciones </w:t>
      </w:r>
      <w:r>
        <w:rPr>
          <w:rFonts w:ascii="Lato" w:hAnsi="Lato"/>
          <w:color w:val="000000" w:themeColor="text1"/>
        </w:rPr>
        <w:t xml:space="preserve">en junio 2027. Para lo cual </w:t>
      </w:r>
      <w:r w:rsidR="00F8241B">
        <w:rPr>
          <w:rFonts w:ascii="Lato" w:hAnsi="Lato"/>
          <w:color w:val="000000" w:themeColor="text1"/>
        </w:rPr>
        <w:t>e</w:t>
      </w:r>
      <w:r w:rsidR="00F43489">
        <w:rPr>
          <w:rFonts w:ascii="Lato" w:hAnsi="Lato" w:cstheme="minorHAnsi"/>
        </w:rPr>
        <w:t xml:space="preserve">l equipo gerencial (Senior Management </w:t>
      </w:r>
      <w:proofErr w:type="spellStart"/>
      <w:r w:rsidR="00F43489">
        <w:rPr>
          <w:rFonts w:ascii="Lato" w:hAnsi="Lato" w:cstheme="minorHAnsi"/>
        </w:rPr>
        <w:t>Team</w:t>
      </w:r>
      <w:proofErr w:type="spellEnd"/>
      <w:r w:rsidR="00F43489">
        <w:rPr>
          <w:rFonts w:ascii="Lato" w:hAnsi="Lato" w:cstheme="minorHAnsi"/>
        </w:rPr>
        <w:t xml:space="preserve">, SMT) </w:t>
      </w:r>
      <w:r>
        <w:rPr>
          <w:rFonts w:ascii="Lato" w:hAnsi="Lato"/>
          <w:color w:val="000000" w:themeColor="text1"/>
        </w:rPr>
        <w:t>ha definido un plan de desvinculación gradual de</w:t>
      </w:r>
      <w:r w:rsidR="00875945">
        <w:rPr>
          <w:rFonts w:ascii="Lato" w:hAnsi="Lato"/>
          <w:color w:val="000000" w:themeColor="text1"/>
        </w:rPr>
        <w:t>l</w:t>
      </w:r>
      <w:r>
        <w:rPr>
          <w:rFonts w:ascii="Lato" w:hAnsi="Lato"/>
          <w:color w:val="000000" w:themeColor="text1"/>
        </w:rPr>
        <w:t xml:space="preserve"> personal</w:t>
      </w:r>
      <w:r w:rsidR="00875945">
        <w:rPr>
          <w:rFonts w:ascii="Lato" w:hAnsi="Lato"/>
          <w:color w:val="000000" w:themeColor="text1"/>
        </w:rPr>
        <w:t xml:space="preserve"> vigente</w:t>
      </w:r>
      <w:r>
        <w:rPr>
          <w:rFonts w:ascii="Lato" w:hAnsi="Lato"/>
          <w:color w:val="000000" w:themeColor="text1"/>
        </w:rPr>
        <w:t xml:space="preserve"> que iniciará en diciembre 2025</w:t>
      </w:r>
      <w:r w:rsidR="003B0110">
        <w:rPr>
          <w:rFonts w:ascii="Lato" w:hAnsi="Lato"/>
          <w:color w:val="000000" w:themeColor="text1"/>
        </w:rPr>
        <w:t xml:space="preserve"> y</w:t>
      </w:r>
      <w:r w:rsidR="0060429F">
        <w:rPr>
          <w:rFonts w:ascii="Lato" w:hAnsi="Lato"/>
          <w:color w:val="000000" w:themeColor="text1"/>
        </w:rPr>
        <w:t xml:space="preserve"> contempla</w:t>
      </w:r>
      <w:r w:rsidR="005B5038">
        <w:rPr>
          <w:rFonts w:ascii="Lato" w:hAnsi="Lato"/>
          <w:color w:val="000000" w:themeColor="text1"/>
        </w:rPr>
        <w:t xml:space="preserve"> en su primera etapa</w:t>
      </w:r>
      <w:r w:rsidR="0060429F">
        <w:rPr>
          <w:rFonts w:ascii="Lato" w:hAnsi="Lato"/>
          <w:color w:val="000000" w:themeColor="text1"/>
        </w:rPr>
        <w:t xml:space="preserve"> </w:t>
      </w:r>
      <w:r>
        <w:rPr>
          <w:rFonts w:ascii="Lato" w:hAnsi="Lato"/>
          <w:color w:val="000000" w:themeColor="text1"/>
        </w:rPr>
        <w:t>las siguientes olas:</w:t>
      </w:r>
    </w:p>
    <w:p w14:paraId="1869E218" w14:textId="0DDE21EF" w:rsidR="00A90855" w:rsidRPr="0032181D" w:rsidRDefault="00B31345" w:rsidP="0032181D">
      <w:pPr>
        <w:pStyle w:val="Prrafodelista"/>
        <w:numPr>
          <w:ilvl w:val="0"/>
          <w:numId w:val="28"/>
        </w:numPr>
        <w:jc w:val="both"/>
        <w:rPr>
          <w:rFonts w:ascii="Lato" w:hAnsi="Lato"/>
          <w:color w:val="000000" w:themeColor="text1"/>
        </w:rPr>
      </w:pPr>
      <w:r>
        <w:rPr>
          <w:rFonts w:ascii="Lato" w:hAnsi="Lato"/>
          <w:color w:val="000000" w:themeColor="text1"/>
        </w:rPr>
        <w:t xml:space="preserve">31 de diciembre, </w:t>
      </w:r>
      <w:r w:rsidR="0032181D" w:rsidRPr="0032181D">
        <w:rPr>
          <w:rFonts w:ascii="Lato" w:hAnsi="Lato"/>
          <w:color w:val="000000" w:themeColor="text1"/>
        </w:rPr>
        <w:t>2025: desvinculación de 3</w:t>
      </w:r>
      <w:r>
        <w:rPr>
          <w:rFonts w:ascii="Lato" w:hAnsi="Lato"/>
          <w:color w:val="000000" w:themeColor="text1"/>
        </w:rPr>
        <w:t>2</w:t>
      </w:r>
      <w:r w:rsidR="0032181D" w:rsidRPr="0032181D">
        <w:rPr>
          <w:rFonts w:ascii="Lato" w:hAnsi="Lato"/>
          <w:color w:val="000000" w:themeColor="text1"/>
        </w:rPr>
        <w:t xml:space="preserve"> personas</w:t>
      </w:r>
    </w:p>
    <w:p w14:paraId="1D253C28" w14:textId="62C03757" w:rsidR="0032181D" w:rsidRPr="0032181D" w:rsidRDefault="001807B9" w:rsidP="0032181D">
      <w:pPr>
        <w:pStyle w:val="Prrafodelista"/>
        <w:numPr>
          <w:ilvl w:val="0"/>
          <w:numId w:val="28"/>
        </w:numPr>
        <w:jc w:val="both"/>
        <w:rPr>
          <w:rFonts w:ascii="Lato" w:hAnsi="Lato"/>
          <w:color w:val="000000" w:themeColor="text1"/>
        </w:rPr>
      </w:pPr>
      <w:r>
        <w:rPr>
          <w:rFonts w:ascii="Lato" w:hAnsi="Lato"/>
          <w:color w:val="000000" w:themeColor="text1"/>
        </w:rPr>
        <w:t>3</w:t>
      </w:r>
      <w:r w:rsidR="00B31345">
        <w:rPr>
          <w:rFonts w:ascii="Lato" w:hAnsi="Lato"/>
          <w:color w:val="000000" w:themeColor="text1"/>
        </w:rPr>
        <w:t xml:space="preserve">0 de abril del </w:t>
      </w:r>
      <w:r w:rsidR="0032181D" w:rsidRPr="0032181D">
        <w:rPr>
          <w:rFonts w:ascii="Lato" w:hAnsi="Lato"/>
          <w:color w:val="000000" w:themeColor="text1"/>
        </w:rPr>
        <w:t xml:space="preserve">2026: desvinculación de </w:t>
      </w:r>
      <w:r w:rsidR="003B28B0">
        <w:rPr>
          <w:rFonts w:ascii="Lato" w:hAnsi="Lato"/>
          <w:color w:val="000000" w:themeColor="text1"/>
        </w:rPr>
        <w:t xml:space="preserve">3 </w:t>
      </w:r>
      <w:r w:rsidR="0032181D" w:rsidRPr="0032181D">
        <w:rPr>
          <w:rFonts w:ascii="Lato" w:hAnsi="Lato"/>
          <w:color w:val="000000" w:themeColor="text1"/>
        </w:rPr>
        <w:t>personas</w:t>
      </w:r>
    </w:p>
    <w:p w14:paraId="5452BA70" w14:textId="3186091B" w:rsidR="00572694" w:rsidRDefault="00F46FDF" w:rsidP="00603558">
      <w:pPr>
        <w:contextualSpacing/>
        <w:jc w:val="both"/>
        <w:rPr>
          <w:rFonts w:ascii="Lato" w:hAnsi="Lato" w:cstheme="minorHAnsi"/>
        </w:rPr>
      </w:pPr>
      <w:r>
        <w:rPr>
          <w:rFonts w:ascii="Lato" w:hAnsi="Lato"/>
          <w:color w:val="000000" w:themeColor="text1"/>
        </w:rPr>
        <w:t xml:space="preserve">En ese entendido es que </w:t>
      </w:r>
      <w:r w:rsidR="00051C13" w:rsidRPr="000B6FE8">
        <w:rPr>
          <w:rFonts w:ascii="Lato" w:hAnsi="Lato" w:cstheme="minorHAnsi"/>
        </w:rPr>
        <w:t>Save the Children Bolivia</w:t>
      </w:r>
      <w:r w:rsidR="006814DC" w:rsidRPr="000B6FE8">
        <w:rPr>
          <w:rFonts w:ascii="Lato" w:hAnsi="Lato" w:cstheme="minorHAnsi"/>
        </w:rPr>
        <w:t>,</w:t>
      </w:r>
      <w:r w:rsidR="00E47A95" w:rsidRPr="000B6FE8">
        <w:rPr>
          <w:rFonts w:ascii="Lato" w:hAnsi="Lato" w:cstheme="minorHAnsi"/>
        </w:rPr>
        <w:t xml:space="preserve"> </w:t>
      </w:r>
      <w:r w:rsidR="000B6FE8" w:rsidRPr="000B6FE8">
        <w:rPr>
          <w:rFonts w:ascii="Lato" w:hAnsi="Lato" w:cstheme="minorHAnsi"/>
        </w:rPr>
        <w:t>en el mar</w:t>
      </w:r>
      <w:r w:rsidR="000B6FE8">
        <w:rPr>
          <w:rFonts w:ascii="Lato" w:hAnsi="Lato" w:cstheme="minorHAnsi"/>
        </w:rPr>
        <w:t>co de las acciones de reestructuración interna</w:t>
      </w:r>
      <w:r w:rsidR="00415183">
        <w:rPr>
          <w:rFonts w:ascii="Lato" w:hAnsi="Lato" w:cstheme="minorHAnsi"/>
        </w:rPr>
        <w:t xml:space="preserve"> </w:t>
      </w:r>
      <w:r w:rsidR="00A62CBA">
        <w:rPr>
          <w:rFonts w:ascii="Lato" w:hAnsi="Lato" w:cstheme="minorHAnsi"/>
        </w:rPr>
        <w:t>para</w:t>
      </w:r>
      <w:r w:rsidR="00993857">
        <w:rPr>
          <w:rFonts w:ascii="Lato" w:hAnsi="Lato" w:cstheme="minorHAnsi"/>
        </w:rPr>
        <w:t xml:space="preserve"> el periodo diciembre 2025 a ju</w:t>
      </w:r>
      <w:r w:rsidR="00BB0065">
        <w:rPr>
          <w:rFonts w:ascii="Lato" w:hAnsi="Lato" w:cstheme="minorHAnsi"/>
        </w:rPr>
        <w:t>n</w:t>
      </w:r>
      <w:r w:rsidR="00993857">
        <w:rPr>
          <w:rFonts w:ascii="Lato" w:hAnsi="Lato" w:cstheme="minorHAnsi"/>
        </w:rPr>
        <w:t>io 202</w:t>
      </w:r>
      <w:r w:rsidR="00BB0065">
        <w:rPr>
          <w:rFonts w:ascii="Lato" w:hAnsi="Lato" w:cstheme="minorHAnsi"/>
        </w:rPr>
        <w:t>7</w:t>
      </w:r>
      <w:r w:rsidR="00B35E4F">
        <w:rPr>
          <w:rFonts w:ascii="Lato" w:hAnsi="Lato" w:cstheme="minorHAnsi"/>
        </w:rPr>
        <w:t xml:space="preserve"> y en el marco de sus políticas de recursos humanos</w:t>
      </w:r>
      <w:r w:rsidR="008747CF">
        <w:rPr>
          <w:rFonts w:ascii="Lato" w:hAnsi="Lato" w:cstheme="minorHAnsi"/>
        </w:rPr>
        <w:t xml:space="preserve"> que establecen la importancia de una desvinculación </w:t>
      </w:r>
      <w:r w:rsidR="005B5038">
        <w:rPr>
          <w:rFonts w:ascii="Lato" w:hAnsi="Lato" w:cstheme="minorHAnsi"/>
        </w:rPr>
        <w:t>responsable, ha</w:t>
      </w:r>
      <w:r w:rsidR="00415183">
        <w:rPr>
          <w:rFonts w:ascii="Lato" w:hAnsi="Lato" w:cstheme="minorHAnsi"/>
        </w:rPr>
        <w:t xml:space="preserve"> definido contar con el apoyo</w:t>
      </w:r>
      <w:r w:rsidR="00B35E4F">
        <w:rPr>
          <w:rFonts w:ascii="Lato" w:hAnsi="Lato" w:cstheme="minorHAnsi"/>
        </w:rPr>
        <w:t xml:space="preserve"> de una empresa externa con experiencia en </w:t>
      </w:r>
      <w:r w:rsidR="00572694">
        <w:rPr>
          <w:rFonts w:ascii="Lato" w:hAnsi="Lato" w:cstheme="minorHAnsi"/>
        </w:rPr>
        <w:t>programas de apoyo a empleados desvinculados “</w:t>
      </w:r>
      <w:proofErr w:type="spellStart"/>
      <w:r w:rsidR="00572694">
        <w:rPr>
          <w:rFonts w:ascii="Lato" w:hAnsi="Lato" w:cstheme="minorHAnsi"/>
        </w:rPr>
        <w:t>outplacement</w:t>
      </w:r>
      <w:proofErr w:type="spellEnd"/>
      <w:r w:rsidR="00572694">
        <w:rPr>
          <w:rFonts w:ascii="Lato" w:hAnsi="Lato" w:cstheme="minorHAnsi"/>
        </w:rPr>
        <w:t>”</w:t>
      </w:r>
    </w:p>
    <w:p w14:paraId="68AA170D" w14:textId="77777777" w:rsidR="00572694" w:rsidRDefault="00572694" w:rsidP="00F27C95">
      <w:pPr>
        <w:contextualSpacing/>
        <w:rPr>
          <w:rFonts w:ascii="Lato" w:hAnsi="Lato" w:cstheme="minorHAnsi"/>
        </w:rPr>
      </w:pPr>
    </w:p>
    <w:p w14:paraId="78749469" w14:textId="30C0452C" w:rsidR="00C244E1" w:rsidRPr="004C1CD9" w:rsidRDefault="00B95676" w:rsidP="004C1CD9">
      <w:pPr>
        <w:pStyle w:val="Prrafodelista"/>
        <w:numPr>
          <w:ilvl w:val="0"/>
          <w:numId w:val="2"/>
        </w:numPr>
        <w:ind w:left="426" w:hanging="426"/>
        <w:jc w:val="both"/>
        <w:rPr>
          <w:rFonts w:ascii="Lato" w:hAnsi="Lato" w:cstheme="minorHAnsi"/>
          <w:b/>
          <w:bCs/>
          <w:color w:val="FF0000"/>
        </w:rPr>
      </w:pPr>
      <w:r w:rsidRPr="004C1CD9">
        <w:rPr>
          <w:rFonts w:ascii="Lato" w:hAnsi="Lato" w:cstheme="minorHAnsi"/>
          <w:b/>
          <w:bCs/>
          <w:color w:val="FF0000"/>
        </w:rPr>
        <w:lastRenderedPageBreak/>
        <w:t>OBJETIVOS DE</w:t>
      </w:r>
      <w:r w:rsidR="00481D8B" w:rsidRPr="004C1CD9">
        <w:rPr>
          <w:rFonts w:ascii="Lato" w:hAnsi="Lato" w:cstheme="minorHAnsi"/>
          <w:b/>
          <w:bCs/>
          <w:color w:val="FF0000"/>
        </w:rPr>
        <w:t>L SERVICIO</w:t>
      </w:r>
    </w:p>
    <w:p w14:paraId="73CAA288" w14:textId="77777777" w:rsidR="00481D8B" w:rsidRPr="00481D8B" w:rsidRDefault="00481D8B" w:rsidP="00481D8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outlineLvl w:val="2"/>
        <w:rPr>
          <w:rFonts w:ascii="Lato" w:hAnsi="Lato" w:cstheme="minorHAnsi"/>
        </w:rPr>
      </w:pPr>
    </w:p>
    <w:p w14:paraId="7355711C" w14:textId="1C4D8A63" w:rsidR="00B84866" w:rsidRPr="00B33285" w:rsidRDefault="00B84866">
      <w:pPr>
        <w:pStyle w:val="Prrafodelist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b/>
          <w:bCs/>
          <w:color w:val="FF0000"/>
        </w:rPr>
      </w:pPr>
      <w:r w:rsidRPr="00B33285">
        <w:rPr>
          <w:rFonts w:ascii="Lato" w:hAnsi="Lato" w:cstheme="minorHAnsi"/>
          <w:b/>
          <w:bCs/>
          <w:color w:val="FF0000"/>
        </w:rPr>
        <w:t>OBJETIVO GENERAL</w:t>
      </w:r>
    </w:p>
    <w:p w14:paraId="65C2AA2A" w14:textId="77777777" w:rsidR="00B84866" w:rsidRPr="00B84866" w:rsidRDefault="00B84866" w:rsidP="005B40A0">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color w:val="FF0000"/>
        </w:rPr>
      </w:pPr>
    </w:p>
    <w:p w14:paraId="433EADBA" w14:textId="43EC28A0" w:rsidR="00D4718A" w:rsidRPr="00D4718A" w:rsidRDefault="00462EB5" w:rsidP="00D4718A">
      <w:pPr>
        <w:numPr>
          <w:ilvl w:val="0"/>
          <w:numId w:val="32"/>
        </w:numPr>
        <w:contextualSpacing/>
        <w:jc w:val="both"/>
        <w:rPr>
          <w:rFonts w:ascii="Lato" w:hAnsi="Lato" w:cstheme="minorHAnsi"/>
          <w:b/>
          <w:bCs/>
          <w:color w:val="FF0000"/>
        </w:rPr>
      </w:pPr>
      <w:r w:rsidRPr="00F44699">
        <w:rPr>
          <w:rFonts w:ascii="Lato" w:hAnsi="Lato" w:cs="Arial"/>
        </w:rPr>
        <w:t xml:space="preserve">Contratar una empresa consultora especializada para diseñar e implementar un programa </w:t>
      </w:r>
      <w:r w:rsidR="00F36352" w:rsidRPr="00F44699">
        <w:rPr>
          <w:rFonts w:ascii="Lato" w:hAnsi="Lato" w:cs="Arial"/>
        </w:rPr>
        <w:t xml:space="preserve">de </w:t>
      </w:r>
      <w:r w:rsidR="00F36352">
        <w:rPr>
          <w:rFonts w:ascii="Lato" w:hAnsi="Lato" w:cs="Arial"/>
        </w:rPr>
        <w:t>reubicación</w:t>
      </w:r>
      <w:r w:rsidR="005B40A0">
        <w:rPr>
          <w:rFonts w:ascii="Lato" w:hAnsi="Lato" w:cs="Arial"/>
        </w:rPr>
        <w:t xml:space="preserve"> laboral </w:t>
      </w:r>
      <w:r w:rsidR="00231EC7">
        <w:rPr>
          <w:rFonts w:ascii="Lato" w:hAnsi="Lato" w:cs="Arial"/>
        </w:rPr>
        <w:t>“</w:t>
      </w:r>
      <w:proofErr w:type="spellStart"/>
      <w:r w:rsidRPr="00F44699">
        <w:rPr>
          <w:rFonts w:ascii="Lato" w:hAnsi="Lato" w:cs="Arial"/>
        </w:rPr>
        <w:t>outplacement</w:t>
      </w:r>
      <w:proofErr w:type="spellEnd"/>
      <w:r w:rsidR="00E1574F">
        <w:rPr>
          <w:rFonts w:ascii="Lato" w:hAnsi="Lato" w:cs="Arial"/>
        </w:rPr>
        <w:t>”</w:t>
      </w:r>
      <w:r w:rsidRPr="00F44699">
        <w:rPr>
          <w:rFonts w:ascii="Lato" w:hAnsi="Lato" w:cs="Arial"/>
        </w:rPr>
        <w:t xml:space="preserve"> efectivo que </w:t>
      </w:r>
      <w:r w:rsidR="00D4718A">
        <w:rPr>
          <w:rFonts w:ascii="Lato" w:hAnsi="Lato" w:cs="Arial"/>
        </w:rPr>
        <w:t xml:space="preserve">otorgue herramientas concretas al personal del Programa de Patrocinio para </w:t>
      </w:r>
      <w:r w:rsidR="00E1574F">
        <w:rPr>
          <w:rFonts w:ascii="Lato" w:hAnsi="Lato" w:cs="Arial"/>
        </w:rPr>
        <w:t xml:space="preserve">enfrentar los efectos personales de la desvinculación y </w:t>
      </w:r>
      <w:r w:rsidRPr="00F44699">
        <w:rPr>
          <w:rFonts w:ascii="Lato" w:hAnsi="Lato" w:cs="Arial"/>
        </w:rPr>
        <w:t>minimi</w:t>
      </w:r>
      <w:r w:rsidR="00D4718A">
        <w:rPr>
          <w:rFonts w:ascii="Lato" w:hAnsi="Lato" w:cs="Arial"/>
        </w:rPr>
        <w:t>zar</w:t>
      </w:r>
      <w:r w:rsidRPr="00F44699">
        <w:rPr>
          <w:rFonts w:ascii="Lato" w:hAnsi="Lato" w:cs="Arial"/>
        </w:rPr>
        <w:t xml:space="preserve"> el tiempo de transición </w:t>
      </w:r>
      <w:r w:rsidR="008747CF" w:rsidRPr="00F44699">
        <w:rPr>
          <w:rFonts w:ascii="Lato" w:hAnsi="Lato" w:cs="Arial"/>
        </w:rPr>
        <w:t xml:space="preserve">laboral </w:t>
      </w:r>
      <w:r w:rsidR="008747CF">
        <w:rPr>
          <w:rFonts w:ascii="Lato" w:hAnsi="Lato" w:cs="Arial"/>
        </w:rPr>
        <w:t>de</w:t>
      </w:r>
      <w:r w:rsidR="00D4718A">
        <w:rPr>
          <w:rFonts w:ascii="Lato" w:hAnsi="Lato" w:cs="Arial"/>
        </w:rPr>
        <w:t xml:space="preserve"> los mismos.</w:t>
      </w:r>
    </w:p>
    <w:p w14:paraId="1CA1FC60" w14:textId="43414712" w:rsidR="007C6527" w:rsidRDefault="007C6527" w:rsidP="00A366D6">
      <w:pPr>
        <w:pStyle w:val="Prrafodelista"/>
        <w:numPr>
          <w:ilvl w:val="1"/>
          <w:numId w:val="2"/>
        </w:numPr>
        <w:jc w:val="both"/>
        <w:rPr>
          <w:rFonts w:ascii="Lato" w:hAnsi="Lato" w:cstheme="minorHAnsi"/>
          <w:b/>
          <w:bCs/>
          <w:color w:val="FF0000"/>
        </w:rPr>
      </w:pPr>
      <w:r w:rsidRPr="00A366D6">
        <w:rPr>
          <w:rFonts w:ascii="Lato" w:hAnsi="Lato" w:cstheme="minorHAnsi"/>
          <w:b/>
          <w:bCs/>
          <w:color w:val="FF0000"/>
        </w:rPr>
        <w:t>OBJETIVOS ESPECÍFICOS</w:t>
      </w:r>
    </w:p>
    <w:p w14:paraId="4A359E56" w14:textId="77777777" w:rsidR="00A308F9" w:rsidRPr="00A366D6" w:rsidRDefault="00A308F9" w:rsidP="00A308F9">
      <w:pPr>
        <w:pStyle w:val="Prrafodelista"/>
        <w:ind w:left="502"/>
        <w:jc w:val="both"/>
        <w:rPr>
          <w:rFonts w:ascii="Lato" w:hAnsi="Lato" w:cstheme="minorHAnsi"/>
          <w:b/>
          <w:bCs/>
          <w:color w:val="FF0000"/>
        </w:rPr>
      </w:pPr>
    </w:p>
    <w:p w14:paraId="328B4256" w14:textId="0FCBCDEE" w:rsidR="00475576" w:rsidRDefault="002E755E">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 xml:space="preserve">Brindar orientación profesional a cada empleado a partir de un análisis de su </w:t>
      </w:r>
      <w:r w:rsidR="009A15CC">
        <w:rPr>
          <w:rFonts w:ascii="Lato" w:hAnsi="Lato" w:cstheme="minorHAnsi"/>
        </w:rPr>
        <w:t>potencial laboral y potencialidades para la reinserción laboral</w:t>
      </w:r>
    </w:p>
    <w:p w14:paraId="7D9F3C4F" w14:textId="21C81D85" w:rsidR="009A15CC" w:rsidRDefault="009A15CC">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 xml:space="preserve">Asesorar al personal en la elaboración de </w:t>
      </w:r>
      <w:r w:rsidR="00636220">
        <w:rPr>
          <w:rFonts w:ascii="Lato" w:hAnsi="Lato" w:cstheme="minorHAnsi"/>
        </w:rPr>
        <w:t>hojas de vida y cartas de presentación efectivas y atractivas para captar la atención de potenciales empleadores</w:t>
      </w:r>
    </w:p>
    <w:p w14:paraId="31C0F549" w14:textId="6E9D9F05" w:rsidR="0005187F" w:rsidRDefault="0005187F">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 xml:space="preserve">Capacitar al personal en el uso de </w:t>
      </w:r>
      <w:proofErr w:type="spellStart"/>
      <w:r>
        <w:rPr>
          <w:rFonts w:ascii="Lato" w:hAnsi="Lato" w:cstheme="minorHAnsi"/>
        </w:rPr>
        <w:t>Linkedin</w:t>
      </w:r>
      <w:proofErr w:type="spellEnd"/>
      <w:r>
        <w:rPr>
          <w:rFonts w:ascii="Lato" w:hAnsi="Lato" w:cstheme="minorHAnsi"/>
        </w:rPr>
        <w:t xml:space="preserve"> como plataforma de búsqueda laboral y dar asesoramiento </w:t>
      </w:r>
      <w:r w:rsidR="008D61E2">
        <w:rPr>
          <w:rFonts w:ascii="Lato" w:hAnsi="Lato" w:cstheme="minorHAnsi"/>
        </w:rPr>
        <w:t>sobre páginas de búsqueda de empleo (</w:t>
      </w:r>
      <w:proofErr w:type="spellStart"/>
      <w:r w:rsidR="008D61E2">
        <w:rPr>
          <w:rFonts w:ascii="Lato" w:hAnsi="Lato" w:cstheme="minorHAnsi"/>
        </w:rPr>
        <w:t>Trabajopolis</w:t>
      </w:r>
      <w:proofErr w:type="spellEnd"/>
      <w:r w:rsidR="008D61E2">
        <w:rPr>
          <w:rFonts w:ascii="Lato" w:hAnsi="Lato" w:cstheme="minorHAnsi"/>
        </w:rPr>
        <w:t xml:space="preserve"> o similares)</w:t>
      </w:r>
    </w:p>
    <w:p w14:paraId="37256061" w14:textId="0444982C" w:rsidR="00636220" w:rsidRDefault="0005187F">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Conducir un entrenamiento en entrevistas laborales bajo el enfoque por competencias</w:t>
      </w:r>
    </w:p>
    <w:p w14:paraId="086E65DB" w14:textId="6ACF48C7" w:rsidR="00B04772" w:rsidRDefault="008D61E2" w:rsidP="004D7D3C">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sidRPr="00BE12E4">
        <w:rPr>
          <w:rFonts w:ascii="Lato" w:hAnsi="Lato" w:cstheme="minorHAnsi"/>
        </w:rPr>
        <w:t>Brindar apoyo psicológico adicional a las personas que así lo deseen para facilitar el proceso de duelo ligado a la transición laboral.</w:t>
      </w:r>
      <w:r w:rsidR="00BE12E4" w:rsidRPr="00BE12E4">
        <w:rPr>
          <w:rFonts w:ascii="Lato" w:hAnsi="Lato" w:cstheme="minorHAnsi"/>
        </w:rPr>
        <w:t xml:space="preserve"> </w:t>
      </w:r>
    </w:p>
    <w:p w14:paraId="6F1E2A33" w14:textId="77777777" w:rsidR="00BE12E4" w:rsidRPr="00BE12E4" w:rsidRDefault="00BE12E4" w:rsidP="00BE12E4">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70B82A96" w14:textId="7916D633" w:rsidR="00011550" w:rsidRPr="004C1CD9" w:rsidRDefault="00AA3EB4" w:rsidP="004C1CD9">
      <w:pPr>
        <w:pStyle w:val="Prrafodelista"/>
        <w:numPr>
          <w:ilvl w:val="0"/>
          <w:numId w:val="2"/>
        </w:numPr>
        <w:ind w:left="426" w:hanging="284"/>
        <w:rPr>
          <w:rFonts w:ascii="Lato" w:hAnsi="Lato"/>
          <w:b/>
          <w:bCs/>
          <w:color w:val="FF0000"/>
        </w:rPr>
      </w:pPr>
      <w:r w:rsidRPr="004C1CD9">
        <w:rPr>
          <w:rFonts w:ascii="Lato" w:hAnsi="Lato"/>
          <w:b/>
          <w:bCs/>
          <w:color w:val="FF0000"/>
        </w:rPr>
        <w:t>METODOLOGÍA DE TRABAJO</w:t>
      </w:r>
    </w:p>
    <w:p w14:paraId="430ED153" w14:textId="66659FA3" w:rsidR="004A2E80" w:rsidRPr="004A2E80" w:rsidRDefault="004A2E80" w:rsidP="004A2E80">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olor w:val="FF0000"/>
        </w:rPr>
        <w:tab/>
      </w:r>
      <w:r w:rsidRPr="004A2E80">
        <w:rPr>
          <w:rFonts w:ascii="Lato" w:hAnsi="Lato" w:cstheme="minorHAnsi"/>
        </w:rPr>
        <w:t>La metodología de trabajo contemplará esencialmente:</w:t>
      </w:r>
    </w:p>
    <w:p w14:paraId="63AA2793" w14:textId="11BD19CE" w:rsidR="004A2E80" w:rsidRPr="004A2E80" w:rsidRDefault="004A2E80" w:rsidP="004A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0582D364" w14:textId="498ADC19" w:rsidR="00895778" w:rsidRDefault="00895778" w:rsidP="00755A49">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 xml:space="preserve">Sesiones de trabajo con </w:t>
      </w:r>
      <w:r w:rsidR="003473C0">
        <w:rPr>
          <w:rFonts w:ascii="Lato" w:hAnsi="Lato" w:cstheme="minorHAnsi"/>
        </w:rPr>
        <w:t xml:space="preserve">la Gerencia Nacional de </w:t>
      </w:r>
      <w:r>
        <w:rPr>
          <w:rFonts w:ascii="Lato" w:hAnsi="Lato" w:cstheme="minorHAnsi"/>
        </w:rPr>
        <w:t xml:space="preserve">Recursos Humanos en las que se </w:t>
      </w:r>
      <w:r w:rsidR="003473C0">
        <w:rPr>
          <w:rFonts w:ascii="Lato" w:hAnsi="Lato" w:cstheme="minorHAnsi"/>
        </w:rPr>
        <w:t xml:space="preserve">releve </w:t>
      </w:r>
      <w:r>
        <w:rPr>
          <w:rFonts w:ascii="Lato" w:hAnsi="Lato" w:cstheme="minorHAnsi"/>
        </w:rPr>
        <w:t xml:space="preserve">información </w:t>
      </w:r>
      <w:r w:rsidR="003473C0">
        <w:rPr>
          <w:rFonts w:ascii="Lato" w:hAnsi="Lato" w:cstheme="minorHAnsi"/>
        </w:rPr>
        <w:t>sobre el personal a ser desvinculado (perfil profesional, historia de vida laboral y otros)</w:t>
      </w:r>
    </w:p>
    <w:p w14:paraId="782ED3F2" w14:textId="262A147A" w:rsidR="00895778" w:rsidRDefault="00895778" w:rsidP="00755A49">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 xml:space="preserve">Revisión documental de </w:t>
      </w:r>
      <w:r w:rsidR="006566CB">
        <w:rPr>
          <w:rFonts w:ascii="Lato" w:hAnsi="Lato" w:cstheme="minorHAnsi"/>
        </w:rPr>
        <w:t>información</w:t>
      </w:r>
      <w:r w:rsidR="002C3FC2">
        <w:rPr>
          <w:rFonts w:ascii="Lato" w:hAnsi="Lato" w:cstheme="minorHAnsi"/>
        </w:rPr>
        <w:t xml:space="preserve"> laboral de las personas del Programa de Patrocinios</w:t>
      </w:r>
    </w:p>
    <w:p w14:paraId="1BF26EF1" w14:textId="46C244A8" w:rsidR="002C3FC2" w:rsidRDefault="003473C0" w:rsidP="00755A49">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Entrenamiento,</w:t>
      </w:r>
      <w:r w:rsidR="002C3FC2">
        <w:rPr>
          <w:rFonts w:ascii="Lato" w:hAnsi="Lato" w:cstheme="minorHAnsi"/>
        </w:rPr>
        <w:t xml:space="preserve"> bajo un enfoque experiencial y juego de roles</w:t>
      </w:r>
      <w:r>
        <w:rPr>
          <w:rFonts w:ascii="Lato" w:hAnsi="Lato" w:cstheme="minorHAnsi"/>
        </w:rPr>
        <w:t>,</w:t>
      </w:r>
      <w:r w:rsidR="002C3FC2">
        <w:rPr>
          <w:rFonts w:ascii="Lato" w:hAnsi="Lato" w:cstheme="minorHAnsi"/>
        </w:rPr>
        <w:t xml:space="preserve"> para </w:t>
      </w:r>
      <w:r w:rsidR="00DE3665">
        <w:rPr>
          <w:rFonts w:ascii="Lato" w:hAnsi="Lato" w:cstheme="minorHAnsi"/>
        </w:rPr>
        <w:t>mejorar la efectividad para responder en entrevistas laborales</w:t>
      </w:r>
    </w:p>
    <w:p w14:paraId="2DAD2DF8" w14:textId="76614C66" w:rsidR="001D7DB9" w:rsidRDefault="001D7DB9" w:rsidP="00755A49">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Espacios de seguimiento y retroalimentación post taller con la Gerencia Nacional de Recursos Humanos.</w:t>
      </w:r>
    </w:p>
    <w:p w14:paraId="3D5EFE43" w14:textId="7345C948" w:rsidR="00DE3665" w:rsidRDefault="00DE3665" w:rsidP="00755A49">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r>
        <w:rPr>
          <w:rFonts w:ascii="Lato" w:hAnsi="Lato" w:cstheme="minorHAnsi"/>
        </w:rPr>
        <w:t xml:space="preserve">Sesiones de consejería individual </w:t>
      </w:r>
      <w:r w:rsidR="003473C0">
        <w:rPr>
          <w:rFonts w:ascii="Lato" w:hAnsi="Lato" w:cstheme="minorHAnsi"/>
        </w:rPr>
        <w:t xml:space="preserve">para la búsqueda laboral activa </w:t>
      </w:r>
      <w:r>
        <w:rPr>
          <w:rFonts w:ascii="Lato" w:hAnsi="Lato" w:cstheme="minorHAnsi"/>
        </w:rPr>
        <w:t>a las personas del equipo del Programa de Patrocinio</w:t>
      </w:r>
      <w:r w:rsidR="00BE12E4">
        <w:rPr>
          <w:rFonts w:ascii="Lato" w:hAnsi="Lato" w:cstheme="minorHAnsi"/>
        </w:rPr>
        <w:t>.</w:t>
      </w:r>
    </w:p>
    <w:p w14:paraId="7580F57B" w14:textId="77777777" w:rsidR="00BE12E4" w:rsidRDefault="00BE12E4" w:rsidP="00BE1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099A855A" w14:textId="77777777" w:rsidR="00BE12E4" w:rsidRDefault="00BE12E4" w:rsidP="00BE1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2EF85524" w14:textId="77777777" w:rsidR="00BE12E4" w:rsidRDefault="00BE12E4" w:rsidP="00BE1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2A09A2F9" w14:textId="77777777" w:rsidR="00F8241B" w:rsidRPr="00BE12E4" w:rsidRDefault="00F8241B" w:rsidP="00BE1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72680173" w14:textId="77777777" w:rsidR="00384979" w:rsidRDefault="00384979" w:rsidP="003849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Lato" w:hAnsi="Lato" w:cstheme="minorHAnsi"/>
        </w:rPr>
      </w:pPr>
    </w:p>
    <w:p w14:paraId="36CFAFE7" w14:textId="3D0967BC" w:rsidR="00AB3E97" w:rsidRDefault="00E63717" w:rsidP="004C1CD9">
      <w:pPr>
        <w:pStyle w:val="Prrafodelista"/>
        <w:numPr>
          <w:ilvl w:val="0"/>
          <w:numId w:val="2"/>
        </w:numPr>
        <w:ind w:left="567" w:hanging="425"/>
        <w:rPr>
          <w:rFonts w:ascii="Lato" w:hAnsi="Lato" w:cstheme="minorHAnsi"/>
          <w:b/>
          <w:bCs/>
          <w:color w:val="FF0000"/>
        </w:rPr>
      </w:pPr>
      <w:r>
        <w:rPr>
          <w:rFonts w:ascii="Lato" w:hAnsi="Lato" w:cstheme="minorHAnsi"/>
          <w:b/>
          <w:bCs/>
          <w:color w:val="FF0000"/>
        </w:rPr>
        <w:lastRenderedPageBreak/>
        <w:t>ALCANCE DEL SERVICIO</w:t>
      </w:r>
    </w:p>
    <w:p w14:paraId="1F6D5FAB" w14:textId="77DB2826" w:rsidR="00504545" w:rsidRDefault="00EC0E64" w:rsidP="00B04772">
      <w:pPr>
        <w:spacing w:line="240" w:lineRule="auto"/>
        <w:ind w:left="360"/>
        <w:jc w:val="both"/>
        <w:rPr>
          <w:rFonts w:ascii="Lato" w:hAnsi="Lato" w:cstheme="minorHAnsi"/>
          <w:bCs/>
        </w:rPr>
      </w:pPr>
      <w:r>
        <w:rPr>
          <w:rFonts w:ascii="Lato" w:hAnsi="Lato" w:cstheme="minorHAnsi"/>
          <w:bCs/>
        </w:rPr>
        <w:t>La consultoría se realizará en</w:t>
      </w:r>
      <w:r w:rsidR="003102BD">
        <w:rPr>
          <w:rFonts w:ascii="Lato" w:hAnsi="Lato" w:cstheme="minorHAnsi"/>
          <w:bCs/>
        </w:rPr>
        <w:t xml:space="preserve"> la Ciudad de Cochabamba</w:t>
      </w:r>
      <w:r w:rsidR="00DD6E01">
        <w:rPr>
          <w:rFonts w:ascii="Lato" w:hAnsi="Lato" w:cstheme="minorHAnsi"/>
          <w:bCs/>
        </w:rPr>
        <w:t>. El alcance de</w:t>
      </w:r>
      <w:r w:rsidR="00504545">
        <w:rPr>
          <w:rFonts w:ascii="Lato" w:hAnsi="Lato" w:cstheme="minorHAnsi"/>
          <w:bCs/>
        </w:rPr>
        <w:t xml:space="preserve">l servicio contempla productos concretos a presentar durante </w:t>
      </w:r>
      <w:r w:rsidR="003473C0">
        <w:rPr>
          <w:rFonts w:ascii="Lato" w:hAnsi="Lato" w:cstheme="minorHAnsi"/>
          <w:bCs/>
        </w:rPr>
        <w:t>la duración del contrato, bajo el siguiente detalle</w:t>
      </w:r>
      <w:r w:rsidR="007A4DE6">
        <w:rPr>
          <w:rFonts w:ascii="Lato" w:hAnsi="Lato" w:cstheme="minorHAnsi"/>
          <w:bCs/>
        </w:rPr>
        <w:t>:</w:t>
      </w:r>
    </w:p>
    <w:p w14:paraId="6E9DDF41" w14:textId="7AC592D2" w:rsidR="00C8548F" w:rsidRDefault="001A40F0" w:rsidP="007A4DE6">
      <w:pPr>
        <w:pStyle w:val="Prrafodelista"/>
        <w:numPr>
          <w:ilvl w:val="1"/>
          <w:numId w:val="2"/>
        </w:numPr>
        <w:rPr>
          <w:rFonts w:ascii="Lato" w:hAnsi="Lato" w:cstheme="minorHAnsi"/>
          <w:b/>
          <w:bCs/>
          <w:color w:val="FF0000"/>
        </w:rPr>
      </w:pPr>
      <w:r w:rsidRPr="007A4DE6">
        <w:rPr>
          <w:rFonts w:ascii="Lato" w:hAnsi="Lato" w:cstheme="minorHAnsi"/>
          <w:b/>
          <w:bCs/>
          <w:color w:val="FF0000"/>
        </w:rPr>
        <w:t>Productos para presentar</w:t>
      </w:r>
      <w:r w:rsidR="007A4DE6" w:rsidRPr="007A4DE6">
        <w:rPr>
          <w:rFonts w:ascii="Lato" w:hAnsi="Lato" w:cstheme="minorHAnsi"/>
          <w:b/>
          <w:bCs/>
          <w:color w:val="FF0000"/>
        </w:rPr>
        <w:t>:</w:t>
      </w:r>
    </w:p>
    <w:p w14:paraId="30CA281A" w14:textId="77777777" w:rsidR="007A4DE6" w:rsidRPr="007A4DE6" w:rsidRDefault="007A4DE6" w:rsidP="007A4DE6">
      <w:pPr>
        <w:pStyle w:val="Prrafodelista"/>
        <w:rPr>
          <w:rFonts w:ascii="Lato" w:hAnsi="Lato" w:cstheme="minorHAnsi"/>
          <w:b/>
          <w:bCs/>
          <w:color w:val="FF0000"/>
        </w:rPr>
      </w:pPr>
    </w:p>
    <w:p w14:paraId="29C005B5" w14:textId="55FBD707" w:rsidR="006A3543" w:rsidRPr="006A3543" w:rsidRDefault="00533B19" w:rsidP="00384979">
      <w:pPr>
        <w:pStyle w:val="Prrafodelista"/>
        <w:numPr>
          <w:ilvl w:val="0"/>
          <w:numId w:val="8"/>
        </w:numPr>
        <w:spacing w:after="0" w:line="240" w:lineRule="auto"/>
        <w:ind w:left="720"/>
        <w:jc w:val="both"/>
        <w:rPr>
          <w:rFonts w:ascii="Lato" w:hAnsi="Lato" w:cstheme="minorHAnsi"/>
          <w:bCs/>
        </w:rPr>
      </w:pPr>
      <w:r w:rsidRPr="00533B19">
        <w:rPr>
          <w:rFonts w:ascii="Lato" w:hAnsi="Lato" w:cstheme="minorHAnsi"/>
          <w:b/>
        </w:rPr>
        <w:t>Producto 1:</w:t>
      </w:r>
      <w:r>
        <w:rPr>
          <w:rFonts w:ascii="Lato" w:hAnsi="Lato" w:cstheme="minorHAnsi"/>
          <w:bCs/>
        </w:rPr>
        <w:t xml:space="preserve">  </w:t>
      </w:r>
      <w:r w:rsidR="003473C0">
        <w:rPr>
          <w:rFonts w:ascii="Lato" w:hAnsi="Lato" w:cstheme="minorHAnsi"/>
          <w:bCs/>
        </w:rPr>
        <w:t>Plan</w:t>
      </w:r>
      <w:r>
        <w:rPr>
          <w:rFonts w:ascii="Lato" w:hAnsi="Lato" w:cstheme="minorHAnsi"/>
          <w:bCs/>
        </w:rPr>
        <w:t xml:space="preserve"> de trabajo detallado con cronograma de actividades</w:t>
      </w:r>
      <w:r w:rsidR="00193F98">
        <w:rPr>
          <w:rFonts w:ascii="Lato" w:hAnsi="Lato" w:cstheme="minorHAnsi"/>
          <w:bCs/>
        </w:rPr>
        <w:t>.</w:t>
      </w:r>
    </w:p>
    <w:p w14:paraId="25A2DECD" w14:textId="144B6750" w:rsidR="00F0565B" w:rsidRDefault="00932C3E" w:rsidP="004F3900">
      <w:pPr>
        <w:pStyle w:val="Prrafodelista"/>
        <w:numPr>
          <w:ilvl w:val="0"/>
          <w:numId w:val="8"/>
        </w:numPr>
        <w:spacing w:after="0" w:line="240" w:lineRule="auto"/>
        <w:ind w:left="720"/>
        <w:jc w:val="both"/>
        <w:rPr>
          <w:rFonts w:ascii="Lato" w:hAnsi="Lato" w:cstheme="minorHAnsi"/>
          <w:bCs/>
        </w:rPr>
      </w:pPr>
      <w:r w:rsidRPr="00DA7FEB">
        <w:rPr>
          <w:rFonts w:ascii="Lato" w:hAnsi="Lato" w:cstheme="minorHAnsi"/>
          <w:b/>
        </w:rPr>
        <w:t>P</w:t>
      </w:r>
      <w:r w:rsidR="00EC5158" w:rsidRPr="00DA7FEB">
        <w:rPr>
          <w:rFonts w:ascii="Lato" w:hAnsi="Lato" w:cstheme="minorHAnsi"/>
          <w:b/>
        </w:rPr>
        <w:t xml:space="preserve">roducto </w:t>
      </w:r>
      <w:r w:rsidR="00533B19">
        <w:rPr>
          <w:rFonts w:ascii="Lato" w:hAnsi="Lato" w:cstheme="minorHAnsi"/>
          <w:b/>
        </w:rPr>
        <w:t>2</w:t>
      </w:r>
      <w:r w:rsidR="00EC5158" w:rsidRPr="00DA7FEB">
        <w:rPr>
          <w:rFonts w:ascii="Lato" w:hAnsi="Lato" w:cstheme="minorHAnsi"/>
          <w:b/>
        </w:rPr>
        <w:t>:</w:t>
      </w:r>
      <w:r w:rsidR="008747CF">
        <w:rPr>
          <w:rFonts w:ascii="Lato" w:hAnsi="Lato" w:cstheme="minorHAnsi"/>
          <w:b/>
        </w:rPr>
        <w:t xml:space="preserve"> </w:t>
      </w:r>
      <w:r w:rsidR="008747CF">
        <w:rPr>
          <w:rFonts w:ascii="Lato" w:hAnsi="Lato" w:cstheme="minorHAnsi"/>
          <w:bCs/>
        </w:rPr>
        <w:t>Taller</w:t>
      </w:r>
      <w:r w:rsidR="003473C0">
        <w:rPr>
          <w:rFonts w:ascii="Lato" w:hAnsi="Lato" w:cstheme="minorHAnsi"/>
          <w:bCs/>
        </w:rPr>
        <w:t xml:space="preserve"> de </w:t>
      </w:r>
      <w:proofErr w:type="spellStart"/>
      <w:r w:rsidR="003473C0">
        <w:rPr>
          <w:rFonts w:ascii="Lato" w:hAnsi="Lato" w:cstheme="minorHAnsi"/>
          <w:bCs/>
        </w:rPr>
        <w:t>outplacement</w:t>
      </w:r>
      <w:proofErr w:type="spellEnd"/>
      <w:r w:rsidR="003473C0">
        <w:rPr>
          <w:rFonts w:ascii="Lato" w:hAnsi="Lato" w:cstheme="minorHAnsi"/>
          <w:bCs/>
        </w:rPr>
        <w:t>,</w:t>
      </w:r>
      <w:r w:rsidR="008747CF">
        <w:rPr>
          <w:rFonts w:ascii="Lato" w:hAnsi="Lato" w:cstheme="minorHAnsi"/>
          <w:bCs/>
        </w:rPr>
        <w:t xml:space="preserve"> </w:t>
      </w:r>
      <w:r w:rsidR="00D82EA8">
        <w:rPr>
          <w:rFonts w:ascii="Lato" w:hAnsi="Lato" w:cstheme="minorHAnsi"/>
          <w:bCs/>
        </w:rPr>
        <w:t>bajo una metodología parti</w:t>
      </w:r>
      <w:r w:rsidR="006566CB">
        <w:rPr>
          <w:rFonts w:ascii="Lato" w:hAnsi="Lato" w:cstheme="minorHAnsi"/>
          <w:bCs/>
        </w:rPr>
        <w:t>ci</w:t>
      </w:r>
      <w:r w:rsidR="00D82EA8">
        <w:rPr>
          <w:rFonts w:ascii="Lato" w:hAnsi="Lato" w:cstheme="minorHAnsi"/>
          <w:bCs/>
        </w:rPr>
        <w:t xml:space="preserve">pativa vivencial </w:t>
      </w:r>
      <w:r w:rsidR="008747CF">
        <w:rPr>
          <w:rFonts w:ascii="Lato" w:hAnsi="Lato" w:cstheme="minorHAnsi"/>
          <w:bCs/>
        </w:rPr>
        <w:t>dirigido al 100% del personal del Programa</w:t>
      </w:r>
      <w:r w:rsidR="00D82EA8">
        <w:rPr>
          <w:rFonts w:ascii="Lato" w:hAnsi="Lato" w:cstheme="minorHAnsi"/>
          <w:bCs/>
        </w:rPr>
        <w:t xml:space="preserve">. El mismo deberá </w:t>
      </w:r>
      <w:r w:rsidR="008747CF">
        <w:rPr>
          <w:rFonts w:ascii="Lato" w:hAnsi="Lato" w:cstheme="minorHAnsi"/>
          <w:bCs/>
        </w:rPr>
        <w:t>inclu</w:t>
      </w:r>
      <w:r w:rsidR="00D82EA8">
        <w:rPr>
          <w:rFonts w:ascii="Lato" w:hAnsi="Lato" w:cstheme="minorHAnsi"/>
          <w:bCs/>
        </w:rPr>
        <w:t>ir</w:t>
      </w:r>
      <w:r w:rsidR="008747CF">
        <w:rPr>
          <w:rFonts w:ascii="Lato" w:hAnsi="Lato" w:cstheme="minorHAnsi"/>
          <w:bCs/>
        </w:rPr>
        <w:t>: e</w:t>
      </w:r>
      <w:r w:rsidR="002D33F8">
        <w:rPr>
          <w:rFonts w:ascii="Lato" w:hAnsi="Lato" w:cstheme="minorHAnsi"/>
          <w:bCs/>
        </w:rPr>
        <w:t xml:space="preserve">laboración de hoja de vida (genérica y específica) y modelos de cartas de presentación (genérica y específica), preparación para entrevistas, entrenamiento </w:t>
      </w:r>
      <w:r w:rsidR="004F3900">
        <w:rPr>
          <w:rFonts w:ascii="Lato" w:hAnsi="Lato" w:cstheme="minorHAnsi"/>
          <w:bCs/>
        </w:rPr>
        <w:t>bajo la metodología de juego de roles</w:t>
      </w:r>
      <w:r w:rsidR="00B12CDA">
        <w:rPr>
          <w:rFonts w:ascii="Lato" w:hAnsi="Lato" w:cstheme="minorHAnsi"/>
          <w:bCs/>
        </w:rPr>
        <w:t>,</w:t>
      </w:r>
      <w:r w:rsidR="004F3900">
        <w:rPr>
          <w:rFonts w:ascii="Lato" w:hAnsi="Lato" w:cstheme="minorHAnsi"/>
          <w:bCs/>
        </w:rPr>
        <w:t xml:space="preserve"> para </w:t>
      </w:r>
      <w:r w:rsidR="002D33F8">
        <w:rPr>
          <w:rFonts w:ascii="Lato" w:hAnsi="Lato" w:cstheme="minorHAnsi"/>
          <w:bCs/>
        </w:rPr>
        <w:t>entrevistas laborales bajo el enfoque por competencias</w:t>
      </w:r>
      <w:r w:rsidR="00DE7C8A">
        <w:rPr>
          <w:rFonts w:ascii="Lato" w:hAnsi="Lato" w:cstheme="minorHAnsi"/>
          <w:bCs/>
        </w:rPr>
        <w:t xml:space="preserve">. Luego del taller </w:t>
      </w:r>
      <w:r w:rsidR="004C4548">
        <w:rPr>
          <w:rFonts w:ascii="Lato" w:hAnsi="Lato" w:cstheme="minorHAnsi"/>
          <w:bCs/>
        </w:rPr>
        <w:t xml:space="preserve">se espera que </w:t>
      </w:r>
      <w:r w:rsidR="00DE7C8A">
        <w:rPr>
          <w:rFonts w:ascii="Lato" w:hAnsi="Lato" w:cstheme="minorHAnsi"/>
          <w:bCs/>
        </w:rPr>
        <w:t xml:space="preserve">cada participante </w:t>
      </w:r>
      <w:r w:rsidR="004C4548">
        <w:rPr>
          <w:rFonts w:ascii="Lato" w:hAnsi="Lato" w:cstheme="minorHAnsi"/>
          <w:bCs/>
        </w:rPr>
        <w:t>haya</w:t>
      </w:r>
      <w:r w:rsidR="00F0565B">
        <w:rPr>
          <w:rFonts w:ascii="Lato" w:hAnsi="Lato" w:cstheme="minorHAnsi"/>
          <w:bCs/>
        </w:rPr>
        <w:t xml:space="preserve"> cre</w:t>
      </w:r>
      <w:r w:rsidR="004C4548">
        <w:rPr>
          <w:rFonts w:ascii="Lato" w:hAnsi="Lato" w:cstheme="minorHAnsi"/>
          <w:bCs/>
        </w:rPr>
        <w:t>ado</w:t>
      </w:r>
      <w:r w:rsidR="00F0565B">
        <w:rPr>
          <w:rFonts w:ascii="Lato" w:hAnsi="Lato" w:cstheme="minorHAnsi"/>
          <w:bCs/>
        </w:rPr>
        <w:t xml:space="preserve"> una carpeta personal que incluya: carta de presentación genérica, </w:t>
      </w:r>
      <w:r w:rsidR="00DE7C8A">
        <w:rPr>
          <w:rFonts w:ascii="Lato" w:hAnsi="Lato" w:cstheme="minorHAnsi"/>
          <w:bCs/>
        </w:rPr>
        <w:t>hoja de vida</w:t>
      </w:r>
      <w:r w:rsidR="00F0565B">
        <w:rPr>
          <w:rFonts w:ascii="Lato" w:hAnsi="Lato" w:cstheme="minorHAnsi"/>
          <w:bCs/>
        </w:rPr>
        <w:t xml:space="preserve"> actualizad</w:t>
      </w:r>
      <w:r w:rsidR="00974B6F">
        <w:rPr>
          <w:rFonts w:ascii="Lato" w:hAnsi="Lato" w:cstheme="minorHAnsi"/>
          <w:bCs/>
        </w:rPr>
        <w:t>a</w:t>
      </w:r>
      <w:r w:rsidR="00F0565B">
        <w:rPr>
          <w:rFonts w:ascii="Lato" w:hAnsi="Lato" w:cstheme="minorHAnsi"/>
          <w:bCs/>
        </w:rPr>
        <w:t xml:space="preserve">, </w:t>
      </w:r>
      <w:r w:rsidR="00DE7C8A">
        <w:rPr>
          <w:rFonts w:ascii="Lato" w:hAnsi="Lato" w:cstheme="minorHAnsi"/>
          <w:bCs/>
        </w:rPr>
        <w:t xml:space="preserve">perfil en </w:t>
      </w:r>
      <w:proofErr w:type="spellStart"/>
      <w:r w:rsidR="00F0565B">
        <w:rPr>
          <w:rFonts w:ascii="Lato" w:hAnsi="Lato" w:cstheme="minorHAnsi"/>
          <w:bCs/>
        </w:rPr>
        <w:t>Li</w:t>
      </w:r>
      <w:r w:rsidR="00DE7C8A">
        <w:rPr>
          <w:rFonts w:ascii="Lato" w:hAnsi="Lato" w:cstheme="minorHAnsi"/>
          <w:bCs/>
        </w:rPr>
        <w:t>nkedin</w:t>
      </w:r>
      <w:proofErr w:type="spellEnd"/>
      <w:r w:rsidR="00F0565B">
        <w:rPr>
          <w:rFonts w:ascii="Lato" w:hAnsi="Lato" w:cstheme="minorHAnsi"/>
          <w:bCs/>
        </w:rPr>
        <w:t xml:space="preserve"> </w:t>
      </w:r>
      <w:r w:rsidR="004B38D1">
        <w:rPr>
          <w:rFonts w:ascii="Lato" w:hAnsi="Lato" w:cstheme="minorHAnsi"/>
          <w:bCs/>
        </w:rPr>
        <w:t>creado, la</w:t>
      </w:r>
      <w:r w:rsidR="00F0565B">
        <w:rPr>
          <w:rFonts w:ascii="Lato" w:hAnsi="Lato" w:cstheme="minorHAnsi"/>
          <w:bCs/>
        </w:rPr>
        <w:t xml:space="preserve"> cual será compartida en formato PDF con la Gerencia de Recursos Humanos para su socialización con redes de organizaciones.</w:t>
      </w:r>
    </w:p>
    <w:p w14:paraId="1B25EB66" w14:textId="0D967358" w:rsidR="004F3900" w:rsidRDefault="004C0904" w:rsidP="004F3900">
      <w:pPr>
        <w:pStyle w:val="Prrafodelista"/>
        <w:numPr>
          <w:ilvl w:val="0"/>
          <w:numId w:val="8"/>
        </w:numPr>
        <w:spacing w:after="0" w:line="240" w:lineRule="auto"/>
        <w:ind w:left="720"/>
        <w:jc w:val="both"/>
        <w:rPr>
          <w:rFonts w:ascii="Lato" w:hAnsi="Lato" w:cstheme="minorHAnsi"/>
          <w:bCs/>
        </w:rPr>
      </w:pPr>
      <w:r>
        <w:rPr>
          <w:rFonts w:ascii="Lato" w:hAnsi="Lato" w:cstheme="minorHAnsi"/>
          <w:b/>
        </w:rPr>
        <w:t xml:space="preserve">Producto 3: </w:t>
      </w:r>
      <w:r w:rsidR="00274B23">
        <w:rPr>
          <w:rFonts w:ascii="Lato" w:hAnsi="Lato" w:cstheme="minorHAnsi"/>
          <w:bCs/>
        </w:rPr>
        <w:t xml:space="preserve">Perfil </w:t>
      </w:r>
      <w:proofErr w:type="spellStart"/>
      <w:r w:rsidR="00274B23">
        <w:rPr>
          <w:rFonts w:ascii="Lato" w:hAnsi="Lato" w:cstheme="minorHAnsi"/>
          <w:bCs/>
        </w:rPr>
        <w:t>psicolaboral</w:t>
      </w:r>
      <w:proofErr w:type="spellEnd"/>
      <w:r w:rsidR="004F3900" w:rsidRPr="00EC351B">
        <w:rPr>
          <w:rFonts w:ascii="Lato" w:hAnsi="Lato" w:cstheme="minorHAnsi"/>
          <w:bCs/>
        </w:rPr>
        <w:t xml:space="preserve"> para la totalidad del personal del programa de patrocinio </w:t>
      </w:r>
      <w:r w:rsidR="00D82EA8">
        <w:rPr>
          <w:rFonts w:ascii="Lato" w:hAnsi="Lato" w:cstheme="minorHAnsi"/>
          <w:bCs/>
        </w:rPr>
        <w:t xml:space="preserve">a ser desvinculado en las olas 1 y 2 (35 personas) que </w:t>
      </w:r>
      <w:r w:rsidR="004F3900" w:rsidRPr="00EC351B">
        <w:rPr>
          <w:rFonts w:ascii="Lato" w:hAnsi="Lato" w:cstheme="minorHAnsi"/>
          <w:bCs/>
        </w:rPr>
        <w:t>incluy</w:t>
      </w:r>
      <w:r w:rsidR="00D82EA8">
        <w:rPr>
          <w:rFonts w:ascii="Lato" w:hAnsi="Lato" w:cstheme="minorHAnsi"/>
          <w:bCs/>
        </w:rPr>
        <w:t>a</w:t>
      </w:r>
      <w:r w:rsidR="004B38D1">
        <w:rPr>
          <w:rFonts w:ascii="Lato" w:hAnsi="Lato" w:cstheme="minorHAnsi"/>
          <w:bCs/>
        </w:rPr>
        <w:t xml:space="preserve">: </w:t>
      </w:r>
      <w:r w:rsidRPr="00EC351B">
        <w:rPr>
          <w:rFonts w:ascii="Lato" w:hAnsi="Lato" w:cstheme="minorHAnsi"/>
          <w:bCs/>
        </w:rPr>
        <w:t>análisis de potencialidades, perfiles psicológicos</w:t>
      </w:r>
      <w:r w:rsidR="004B38D1">
        <w:rPr>
          <w:rFonts w:ascii="Lato" w:hAnsi="Lato" w:cstheme="minorHAnsi"/>
          <w:bCs/>
        </w:rPr>
        <w:t xml:space="preserve"> y </w:t>
      </w:r>
      <w:r w:rsidRPr="00EC351B">
        <w:rPr>
          <w:rFonts w:ascii="Lato" w:hAnsi="Lato" w:cstheme="minorHAnsi"/>
          <w:bCs/>
        </w:rPr>
        <w:t>recomendaciones de áreas de mejora</w:t>
      </w:r>
      <w:r>
        <w:rPr>
          <w:rFonts w:ascii="Lato" w:hAnsi="Lato" w:cstheme="minorHAnsi"/>
          <w:b/>
        </w:rPr>
        <w:t>.</w:t>
      </w:r>
      <w:r>
        <w:rPr>
          <w:rFonts w:ascii="Lato" w:hAnsi="Lato" w:cstheme="minorHAnsi"/>
          <w:bCs/>
        </w:rPr>
        <w:t xml:space="preserve"> </w:t>
      </w:r>
      <w:r w:rsidR="00D82EA8">
        <w:rPr>
          <w:rFonts w:ascii="Lato" w:hAnsi="Lato" w:cstheme="minorHAnsi"/>
          <w:bCs/>
        </w:rPr>
        <w:t xml:space="preserve">Se podrá recurrir al uso de </w:t>
      </w:r>
      <w:r>
        <w:rPr>
          <w:rFonts w:ascii="Lato" w:hAnsi="Lato" w:cstheme="minorHAnsi"/>
          <w:bCs/>
        </w:rPr>
        <w:t>prueba</w:t>
      </w:r>
      <w:r w:rsidR="00D82EA8">
        <w:rPr>
          <w:rFonts w:ascii="Lato" w:hAnsi="Lato" w:cstheme="minorHAnsi"/>
          <w:bCs/>
        </w:rPr>
        <w:t>s</w:t>
      </w:r>
      <w:r>
        <w:rPr>
          <w:rFonts w:ascii="Lato" w:hAnsi="Lato" w:cstheme="minorHAnsi"/>
          <w:bCs/>
        </w:rPr>
        <w:t xml:space="preserve"> como ser: </w:t>
      </w:r>
      <w:r w:rsidR="00274B23">
        <w:rPr>
          <w:rFonts w:ascii="Lato" w:hAnsi="Lato" w:cstheme="minorHAnsi"/>
          <w:bCs/>
        </w:rPr>
        <w:t xml:space="preserve">DISC, </w:t>
      </w:r>
      <w:r>
        <w:rPr>
          <w:rFonts w:ascii="Lato" w:hAnsi="Lato" w:cstheme="minorHAnsi"/>
          <w:bCs/>
        </w:rPr>
        <w:t xml:space="preserve">Myer y Briggs, </w:t>
      </w:r>
      <w:r w:rsidR="00274B23">
        <w:rPr>
          <w:rFonts w:ascii="Lato" w:hAnsi="Lato" w:cstheme="minorHAnsi"/>
          <w:bCs/>
        </w:rPr>
        <w:t xml:space="preserve">16 PF, </w:t>
      </w:r>
      <w:r>
        <w:rPr>
          <w:rFonts w:ascii="Lato" w:hAnsi="Lato" w:cstheme="minorHAnsi"/>
          <w:bCs/>
        </w:rPr>
        <w:t>Anclas de Carrera</w:t>
      </w:r>
      <w:r w:rsidR="00274B23">
        <w:rPr>
          <w:rFonts w:ascii="Lato" w:hAnsi="Lato" w:cstheme="minorHAnsi"/>
          <w:bCs/>
        </w:rPr>
        <w:t xml:space="preserve"> u otras similares</w:t>
      </w:r>
      <w:r w:rsidR="004D3373">
        <w:rPr>
          <w:rFonts w:ascii="Lato" w:hAnsi="Lato" w:cstheme="minorHAnsi"/>
          <w:bCs/>
        </w:rPr>
        <w:t>.</w:t>
      </w:r>
    </w:p>
    <w:p w14:paraId="43C88370" w14:textId="390431B0" w:rsidR="004D3373" w:rsidRDefault="004C0904" w:rsidP="004F3900">
      <w:pPr>
        <w:pStyle w:val="Prrafodelista"/>
        <w:numPr>
          <w:ilvl w:val="0"/>
          <w:numId w:val="8"/>
        </w:numPr>
        <w:spacing w:after="0" w:line="240" w:lineRule="auto"/>
        <w:ind w:left="720"/>
        <w:jc w:val="both"/>
        <w:rPr>
          <w:rFonts w:ascii="Lato" w:hAnsi="Lato" w:cstheme="minorHAnsi"/>
          <w:bCs/>
        </w:rPr>
      </w:pPr>
      <w:r w:rsidRPr="00274B23">
        <w:rPr>
          <w:rFonts w:ascii="Lato" w:hAnsi="Lato" w:cstheme="minorHAnsi"/>
          <w:b/>
        </w:rPr>
        <w:t>Producto 4:</w:t>
      </w:r>
      <w:r>
        <w:rPr>
          <w:rFonts w:ascii="Lato" w:hAnsi="Lato" w:cstheme="minorHAnsi"/>
          <w:bCs/>
        </w:rPr>
        <w:t xml:space="preserve">  </w:t>
      </w:r>
      <w:r w:rsidR="004D3373">
        <w:rPr>
          <w:rFonts w:ascii="Lato" w:hAnsi="Lato" w:cstheme="minorHAnsi"/>
          <w:bCs/>
        </w:rPr>
        <w:t>Informe general del proceso para la Gerencia Nacional de Recursos Humanos</w:t>
      </w:r>
    </w:p>
    <w:p w14:paraId="1567C012" w14:textId="021CA8C0" w:rsidR="004C0904" w:rsidRPr="004D3373" w:rsidRDefault="004D3373" w:rsidP="00EB1D6F">
      <w:pPr>
        <w:pStyle w:val="Prrafodelista"/>
        <w:numPr>
          <w:ilvl w:val="0"/>
          <w:numId w:val="8"/>
        </w:numPr>
        <w:spacing w:after="0" w:line="240" w:lineRule="auto"/>
        <w:ind w:left="720"/>
        <w:jc w:val="both"/>
        <w:rPr>
          <w:rFonts w:ascii="Lato" w:hAnsi="Lato" w:cstheme="minorHAnsi"/>
          <w:bCs/>
        </w:rPr>
      </w:pPr>
      <w:r w:rsidRPr="004D3373">
        <w:rPr>
          <w:rFonts w:ascii="Lato" w:hAnsi="Lato" w:cstheme="minorHAnsi"/>
          <w:b/>
        </w:rPr>
        <w:t xml:space="preserve">Producto </w:t>
      </w:r>
      <w:r w:rsidR="00BD5EC5">
        <w:rPr>
          <w:rFonts w:ascii="Lato" w:hAnsi="Lato" w:cstheme="minorHAnsi"/>
          <w:b/>
        </w:rPr>
        <w:t>adici</w:t>
      </w:r>
      <w:r w:rsidR="00AA5721">
        <w:rPr>
          <w:rFonts w:ascii="Lato" w:hAnsi="Lato" w:cstheme="minorHAnsi"/>
          <w:b/>
        </w:rPr>
        <w:t>onal</w:t>
      </w:r>
      <w:r w:rsidRPr="004D3373">
        <w:rPr>
          <w:rFonts w:ascii="Lato" w:hAnsi="Lato" w:cstheme="minorHAnsi"/>
          <w:b/>
        </w:rPr>
        <w:t xml:space="preserve">: </w:t>
      </w:r>
      <w:r w:rsidR="00BD5EC5">
        <w:rPr>
          <w:rFonts w:ascii="Lato" w:hAnsi="Lato" w:cstheme="minorHAnsi"/>
          <w:bCs/>
        </w:rPr>
        <w:t>S</w:t>
      </w:r>
      <w:r w:rsidR="00EC351B" w:rsidRPr="004D3373">
        <w:rPr>
          <w:rFonts w:ascii="Lato" w:hAnsi="Lato" w:cstheme="minorHAnsi"/>
          <w:bCs/>
        </w:rPr>
        <w:t>esiones de acompañamiento al personal desvinculado en</w:t>
      </w:r>
      <w:r w:rsidR="00D82EA8" w:rsidRPr="004D3373">
        <w:rPr>
          <w:rFonts w:ascii="Lato" w:hAnsi="Lato" w:cstheme="minorHAnsi"/>
          <w:bCs/>
        </w:rPr>
        <w:t>tre dici</w:t>
      </w:r>
      <w:r w:rsidR="001F69C5" w:rsidRPr="004D3373">
        <w:rPr>
          <w:rFonts w:ascii="Lato" w:hAnsi="Lato" w:cstheme="minorHAnsi"/>
          <w:bCs/>
        </w:rPr>
        <w:t>embre 2025 y abril 2026</w:t>
      </w:r>
      <w:r w:rsidR="00EC351B" w:rsidRPr="004D3373">
        <w:rPr>
          <w:rFonts w:ascii="Lato" w:hAnsi="Lato" w:cstheme="minorHAnsi"/>
          <w:bCs/>
        </w:rPr>
        <w:t>.</w:t>
      </w:r>
    </w:p>
    <w:p w14:paraId="292D0A62" w14:textId="5FA72411" w:rsidR="004D3373" w:rsidRPr="004F3900" w:rsidRDefault="004D3373" w:rsidP="004D3373">
      <w:pPr>
        <w:pStyle w:val="Prrafodelista"/>
        <w:spacing w:after="0" w:line="240" w:lineRule="auto"/>
        <w:jc w:val="both"/>
        <w:rPr>
          <w:rFonts w:ascii="Lato" w:hAnsi="Lato" w:cstheme="minorHAnsi"/>
          <w:bCs/>
        </w:rPr>
      </w:pPr>
    </w:p>
    <w:p w14:paraId="0564E83C" w14:textId="77777777" w:rsidR="00A366D6" w:rsidRDefault="00A366D6">
      <w:pPr>
        <w:rPr>
          <w:rFonts w:ascii="Lato" w:hAnsi="Lato" w:cs="Arial"/>
          <w:b/>
          <w:bCs/>
          <w:color w:val="FF0000"/>
        </w:rPr>
      </w:pPr>
      <w:r>
        <w:rPr>
          <w:rFonts w:ascii="Lato" w:hAnsi="Lato" w:cs="Arial"/>
          <w:b/>
          <w:bCs/>
          <w:color w:val="FF0000"/>
        </w:rPr>
        <w:br w:type="page"/>
      </w:r>
    </w:p>
    <w:p w14:paraId="758A3407" w14:textId="7B97B0C1" w:rsidR="00132D26" w:rsidRPr="00132D26" w:rsidRDefault="00A366D6" w:rsidP="00132D26">
      <w:pPr>
        <w:jc w:val="center"/>
        <w:rPr>
          <w:rFonts w:ascii="Lato" w:hAnsi="Lato" w:cs="Arial"/>
          <w:b/>
          <w:bCs/>
          <w:color w:val="FF0000"/>
        </w:rPr>
      </w:pPr>
      <w:r>
        <w:rPr>
          <w:rFonts w:ascii="Lato" w:hAnsi="Lato" w:cs="Arial"/>
          <w:b/>
          <w:bCs/>
          <w:color w:val="FF0000"/>
        </w:rPr>
        <w:lastRenderedPageBreak/>
        <w:t>T</w:t>
      </w:r>
      <w:r w:rsidR="00132D26" w:rsidRPr="00132D26">
        <w:rPr>
          <w:rFonts w:ascii="Lato" w:hAnsi="Lato" w:cs="Arial"/>
          <w:b/>
          <w:bCs/>
          <w:color w:val="FF0000"/>
        </w:rPr>
        <w:t>abla 1.</w:t>
      </w:r>
    </w:p>
    <w:p w14:paraId="2CE09502" w14:textId="25898946" w:rsidR="00132D26" w:rsidRDefault="00132D26" w:rsidP="00132D26">
      <w:pPr>
        <w:jc w:val="center"/>
        <w:rPr>
          <w:rFonts w:ascii="Lato" w:hAnsi="Lato" w:cs="Arial"/>
          <w:b/>
          <w:bCs/>
          <w:color w:val="FF0000"/>
        </w:rPr>
      </w:pPr>
      <w:r w:rsidRPr="00132D26">
        <w:rPr>
          <w:rFonts w:ascii="Lato" w:hAnsi="Lato" w:cs="Arial"/>
          <w:b/>
          <w:bCs/>
          <w:color w:val="FF0000"/>
        </w:rPr>
        <w:t>Detalle de los productos</w:t>
      </w:r>
    </w:p>
    <w:tbl>
      <w:tblPr>
        <w:tblStyle w:val="Tablaconcuadrcula"/>
        <w:tblW w:w="9072" w:type="dxa"/>
        <w:tblInd w:w="137" w:type="dxa"/>
        <w:tblLook w:val="04A0" w:firstRow="1" w:lastRow="0" w:firstColumn="1" w:lastColumn="0" w:noHBand="0" w:noVBand="1"/>
      </w:tblPr>
      <w:tblGrid>
        <w:gridCol w:w="1506"/>
        <w:gridCol w:w="4263"/>
        <w:gridCol w:w="1886"/>
        <w:gridCol w:w="1417"/>
      </w:tblGrid>
      <w:tr w:rsidR="00E960D8" w14:paraId="518BE7F2" w14:textId="77777777" w:rsidTr="00876368">
        <w:tc>
          <w:tcPr>
            <w:tcW w:w="1506" w:type="dxa"/>
            <w:shd w:val="clear" w:color="auto" w:fill="FF0000"/>
          </w:tcPr>
          <w:p w14:paraId="758200BE" w14:textId="77777777" w:rsidR="00E960D8" w:rsidRPr="00876368" w:rsidRDefault="00E960D8" w:rsidP="00121963">
            <w:pPr>
              <w:spacing w:line="360" w:lineRule="auto"/>
              <w:jc w:val="center"/>
              <w:rPr>
                <w:rFonts w:ascii="Lato" w:hAnsi="Lato" w:cstheme="minorHAnsi"/>
                <w:b/>
                <w:color w:val="FFFFFF"/>
              </w:rPr>
            </w:pPr>
            <w:r w:rsidRPr="00876368">
              <w:rPr>
                <w:rFonts w:ascii="Lato" w:hAnsi="Lato" w:cstheme="minorHAnsi"/>
                <w:b/>
                <w:color w:val="FFFFFF"/>
              </w:rPr>
              <w:t>PRODUCTO</w:t>
            </w:r>
          </w:p>
        </w:tc>
        <w:tc>
          <w:tcPr>
            <w:tcW w:w="4263" w:type="dxa"/>
            <w:shd w:val="clear" w:color="auto" w:fill="FF0000"/>
          </w:tcPr>
          <w:p w14:paraId="2A383AF5" w14:textId="452A6602" w:rsidR="00E960D8" w:rsidRPr="00876368" w:rsidRDefault="00E960D8" w:rsidP="00121963">
            <w:pPr>
              <w:spacing w:line="360" w:lineRule="auto"/>
              <w:jc w:val="center"/>
              <w:rPr>
                <w:rFonts w:ascii="Lato" w:hAnsi="Lato" w:cstheme="minorHAnsi"/>
                <w:b/>
                <w:color w:val="FFFFFF"/>
              </w:rPr>
            </w:pPr>
            <w:r w:rsidRPr="00876368">
              <w:rPr>
                <w:rFonts w:ascii="Lato" w:hAnsi="Lato" w:cstheme="minorHAnsi"/>
                <w:b/>
                <w:color w:val="FFFFFF"/>
              </w:rPr>
              <w:t>COMENTARIO</w:t>
            </w:r>
          </w:p>
        </w:tc>
        <w:tc>
          <w:tcPr>
            <w:tcW w:w="1886" w:type="dxa"/>
            <w:shd w:val="clear" w:color="auto" w:fill="FF0000"/>
          </w:tcPr>
          <w:p w14:paraId="17637076" w14:textId="16D23F9C" w:rsidR="00E960D8" w:rsidRPr="00876368" w:rsidRDefault="00E960D8" w:rsidP="00121963">
            <w:pPr>
              <w:spacing w:line="360" w:lineRule="auto"/>
              <w:jc w:val="center"/>
              <w:rPr>
                <w:rFonts w:ascii="Lato" w:hAnsi="Lato" w:cstheme="minorHAnsi"/>
                <w:b/>
                <w:color w:val="FFFFFF"/>
              </w:rPr>
            </w:pPr>
            <w:r w:rsidRPr="00876368">
              <w:rPr>
                <w:rFonts w:ascii="Lato" w:hAnsi="Lato" w:cstheme="minorHAnsi"/>
                <w:b/>
                <w:color w:val="FFFFFF"/>
              </w:rPr>
              <w:t>FECHA DE PRESENTACIÓN</w:t>
            </w:r>
          </w:p>
        </w:tc>
        <w:tc>
          <w:tcPr>
            <w:tcW w:w="1417" w:type="dxa"/>
            <w:shd w:val="clear" w:color="auto" w:fill="FF0000"/>
          </w:tcPr>
          <w:p w14:paraId="08BFC665" w14:textId="7A8D9281" w:rsidR="00E960D8" w:rsidRPr="00876368" w:rsidRDefault="00E960D8" w:rsidP="00121963">
            <w:pPr>
              <w:spacing w:line="360" w:lineRule="auto"/>
              <w:jc w:val="center"/>
              <w:rPr>
                <w:rFonts w:ascii="Lato" w:hAnsi="Lato" w:cstheme="minorHAnsi"/>
                <w:b/>
                <w:color w:val="FFFFFF"/>
              </w:rPr>
            </w:pPr>
            <w:r w:rsidRPr="00876368">
              <w:rPr>
                <w:rFonts w:ascii="Lato" w:hAnsi="Lato" w:cstheme="minorHAnsi"/>
                <w:b/>
                <w:color w:val="FFFFFF"/>
              </w:rPr>
              <w:t xml:space="preserve">% </w:t>
            </w:r>
          </w:p>
          <w:p w14:paraId="139506C2" w14:textId="6B4A445B" w:rsidR="00E960D8" w:rsidRPr="00876368" w:rsidRDefault="00E960D8" w:rsidP="00121963">
            <w:pPr>
              <w:spacing w:line="360" w:lineRule="auto"/>
              <w:jc w:val="center"/>
              <w:rPr>
                <w:rFonts w:ascii="Lato" w:hAnsi="Lato" w:cstheme="minorHAnsi"/>
                <w:b/>
                <w:color w:val="FFFFFF"/>
              </w:rPr>
            </w:pPr>
            <w:r w:rsidRPr="00876368">
              <w:rPr>
                <w:rFonts w:ascii="Lato" w:hAnsi="Lato" w:cstheme="minorHAnsi"/>
                <w:b/>
                <w:color w:val="FFFFFF"/>
              </w:rPr>
              <w:t>DE PAGO</w:t>
            </w:r>
          </w:p>
        </w:tc>
      </w:tr>
      <w:tr w:rsidR="00E960D8" w14:paraId="1EFDAF4B" w14:textId="77777777" w:rsidTr="00876368">
        <w:tc>
          <w:tcPr>
            <w:tcW w:w="1506" w:type="dxa"/>
          </w:tcPr>
          <w:p w14:paraId="276AE263" w14:textId="77777777" w:rsidR="00E960D8" w:rsidRPr="00876368" w:rsidRDefault="00E960D8" w:rsidP="00121963">
            <w:pPr>
              <w:spacing w:line="360" w:lineRule="auto"/>
              <w:jc w:val="both"/>
              <w:rPr>
                <w:rFonts w:ascii="Lato" w:hAnsi="Lato" w:cstheme="minorHAnsi"/>
                <w:bCs/>
              </w:rPr>
            </w:pPr>
            <w:r w:rsidRPr="00876368">
              <w:rPr>
                <w:rFonts w:ascii="Lato" w:hAnsi="Lato" w:cstheme="minorHAnsi"/>
                <w:bCs/>
              </w:rPr>
              <w:t>Producto 1</w:t>
            </w:r>
          </w:p>
        </w:tc>
        <w:tc>
          <w:tcPr>
            <w:tcW w:w="4263" w:type="dxa"/>
          </w:tcPr>
          <w:p w14:paraId="0D2F15C9" w14:textId="5C1A3B6F" w:rsidR="00E960D8" w:rsidRPr="00876368" w:rsidRDefault="00E960D8" w:rsidP="00121963">
            <w:pPr>
              <w:spacing w:line="360" w:lineRule="auto"/>
              <w:jc w:val="both"/>
              <w:rPr>
                <w:rFonts w:ascii="Lato" w:hAnsi="Lato" w:cstheme="minorHAnsi"/>
                <w:bCs/>
              </w:rPr>
            </w:pPr>
            <w:r w:rsidRPr="00876368">
              <w:rPr>
                <w:rFonts w:ascii="Lato" w:hAnsi="Lato" w:cstheme="minorHAnsi"/>
                <w:bCs/>
              </w:rPr>
              <w:t xml:space="preserve">El plan de trabajo deberá contemplar el plazo máximo de los servicios es decir </w:t>
            </w:r>
            <w:r w:rsidR="005B5038" w:rsidRPr="00876368">
              <w:rPr>
                <w:rFonts w:ascii="Lato" w:hAnsi="Lato" w:cstheme="minorHAnsi"/>
                <w:bCs/>
              </w:rPr>
              <w:t>abril 2026</w:t>
            </w:r>
          </w:p>
        </w:tc>
        <w:tc>
          <w:tcPr>
            <w:tcW w:w="1886" w:type="dxa"/>
          </w:tcPr>
          <w:p w14:paraId="4A7BB2BA" w14:textId="6FC704D5" w:rsidR="00E960D8" w:rsidRPr="00876368" w:rsidRDefault="00E960D8" w:rsidP="00121963">
            <w:pPr>
              <w:spacing w:line="360" w:lineRule="auto"/>
              <w:jc w:val="both"/>
              <w:rPr>
                <w:rFonts w:ascii="Lato" w:hAnsi="Lato" w:cstheme="minorHAnsi"/>
                <w:bCs/>
              </w:rPr>
            </w:pPr>
            <w:r w:rsidRPr="00876368">
              <w:rPr>
                <w:rFonts w:ascii="Lato" w:hAnsi="Lato" w:cstheme="minorHAnsi"/>
                <w:bCs/>
              </w:rPr>
              <w:t>Noviembre 2025</w:t>
            </w:r>
          </w:p>
        </w:tc>
        <w:tc>
          <w:tcPr>
            <w:tcW w:w="1417" w:type="dxa"/>
          </w:tcPr>
          <w:p w14:paraId="10C51020" w14:textId="59BDFD94" w:rsidR="00E960D8" w:rsidRPr="00876368" w:rsidRDefault="00E960D8" w:rsidP="004129EE">
            <w:pPr>
              <w:spacing w:line="360" w:lineRule="auto"/>
              <w:jc w:val="center"/>
              <w:rPr>
                <w:rFonts w:ascii="Lato" w:hAnsi="Lato" w:cstheme="minorHAnsi"/>
                <w:bCs/>
              </w:rPr>
            </w:pPr>
            <w:r w:rsidRPr="00876368">
              <w:rPr>
                <w:rFonts w:ascii="Lato" w:hAnsi="Lato" w:cstheme="minorHAnsi"/>
                <w:bCs/>
              </w:rPr>
              <w:t>20</w:t>
            </w:r>
          </w:p>
        </w:tc>
      </w:tr>
      <w:tr w:rsidR="00E960D8" w14:paraId="2668017B" w14:textId="77777777" w:rsidTr="00876368">
        <w:tc>
          <w:tcPr>
            <w:tcW w:w="1506" w:type="dxa"/>
          </w:tcPr>
          <w:p w14:paraId="169A1A52" w14:textId="74E9EBDB" w:rsidR="00E960D8" w:rsidRPr="00876368" w:rsidRDefault="00E960D8" w:rsidP="00121963">
            <w:pPr>
              <w:spacing w:line="360" w:lineRule="auto"/>
              <w:jc w:val="both"/>
              <w:rPr>
                <w:rFonts w:ascii="Lato" w:hAnsi="Lato" w:cstheme="minorHAnsi"/>
                <w:bCs/>
              </w:rPr>
            </w:pPr>
            <w:r w:rsidRPr="00876368">
              <w:rPr>
                <w:rFonts w:ascii="Lato" w:hAnsi="Lato" w:cstheme="minorHAnsi"/>
                <w:bCs/>
              </w:rPr>
              <w:t>Producto 2</w:t>
            </w:r>
          </w:p>
        </w:tc>
        <w:tc>
          <w:tcPr>
            <w:tcW w:w="4263" w:type="dxa"/>
          </w:tcPr>
          <w:p w14:paraId="30F078B5" w14:textId="345DB64D" w:rsidR="00E960D8" w:rsidRPr="00876368" w:rsidRDefault="00E960D8" w:rsidP="00121963">
            <w:pPr>
              <w:spacing w:line="360" w:lineRule="auto"/>
              <w:jc w:val="both"/>
              <w:rPr>
                <w:rFonts w:ascii="Lato" w:hAnsi="Lato" w:cstheme="minorHAnsi"/>
                <w:bCs/>
              </w:rPr>
            </w:pPr>
            <w:r w:rsidRPr="00876368">
              <w:rPr>
                <w:rFonts w:ascii="Lato" w:hAnsi="Lato" w:cstheme="minorHAnsi"/>
                <w:bCs/>
              </w:rPr>
              <w:t xml:space="preserve">Taller </w:t>
            </w:r>
            <w:r w:rsidR="00CF6079">
              <w:rPr>
                <w:rFonts w:ascii="Lato" w:hAnsi="Lato" w:cstheme="minorHAnsi"/>
                <w:bCs/>
              </w:rPr>
              <w:t>presencial para</w:t>
            </w:r>
            <w:r w:rsidRPr="00876368">
              <w:rPr>
                <w:rFonts w:ascii="Lato" w:hAnsi="Lato" w:cstheme="minorHAnsi"/>
                <w:bCs/>
              </w:rPr>
              <w:t xml:space="preserve"> el 100% del personal del Programa de Patrocinio realizado</w:t>
            </w:r>
            <w:r w:rsidR="00CF6079">
              <w:rPr>
                <w:rFonts w:ascii="Lato" w:hAnsi="Lato" w:cstheme="minorHAnsi"/>
                <w:bCs/>
              </w:rPr>
              <w:t>. Se sugiere al menos dos sesiones de ocho horas</w:t>
            </w:r>
          </w:p>
        </w:tc>
        <w:tc>
          <w:tcPr>
            <w:tcW w:w="1886" w:type="dxa"/>
          </w:tcPr>
          <w:p w14:paraId="14538515" w14:textId="4E056A81" w:rsidR="00E960D8" w:rsidRPr="00876368" w:rsidRDefault="00E960D8" w:rsidP="00121963">
            <w:pPr>
              <w:spacing w:line="360" w:lineRule="auto"/>
              <w:jc w:val="both"/>
              <w:rPr>
                <w:rFonts w:ascii="Lato" w:hAnsi="Lato" w:cstheme="minorHAnsi"/>
                <w:bCs/>
              </w:rPr>
            </w:pPr>
            <w:r w:rsidRPr="00876368">
              <w:rPr>
                <w:rFonts w:ascii="Lato" w:hAnsi="Lato" w:cstheme="minorHAnsi"/>
                <w:bCs/>
              </w:rPr>
              <w:t>Noviembre 2025</w:t>
            </w:r>
          </w:p>
        </w:tc>
        <w:tc>
          <w:tcPr>
            <w:tcW w:w="1417" w:type="dxa"/>
          </w:tcPr>
          <w:p w14:paraId="63253B7C" w14:textId="7F7EA096" w:rsidR="00E960D8" w:rsidRPr="00876368" w:rsidRDefault="001F52A6" w:rsidP="004129EE">
            <w:pPr>
              <w:spacing w:line="360" w:lineRule="auto"/>
              <w:jc w:val="center"/>
              <w:rPr>
                <w:rFonts w:ascii="Lato" w:hAnsi="Lato" w:cstheme="minorHAnsi"/>
                <w:bCs/>
              </w:rPr>
            </w:pPr>
            <w:r>
              <w:rPr>
                <w:rFonts w:ascii="Lato" w:hAnsi="Lato" w:cstheme="minorHAnsi"/>
                <w:bCs/>
              </w:rPr>
              <w:t>3</w:t>
            </w:r>
            <w:r w:rsidR="00664D4F" w:rsidRPr="00876368">
              <w:rPr>
                <w:rFonts w:ascii="Lato" w:hAnsi="Lato" w:cstheme="minorHAnsi"/>
                <w:bCs/>
              </w:rPr>
              <w:t>0</w:t>
            </w:r>
          </w:p>
        </w:tc>
      </w:tr>
      <w:tr w:rsidR="00E960D8" w14:paraId="6D906ED9" w14:textId="77777777" w:rsidTr="00876368">
        <w:tc>
          <w:tcPr>
            <w:tcW w:w="1506" w:type="dxa"/>
          </w:tcPr>
          <w:p w14:paraId="73A16CEF" w14:textId="01A276A6" w:rsidR="00E960D8" w:rsidRPr="00876368" w:rsidRDefault="00E960D8" w:rsidP="00121963">
            <w:pPr>
              <w:spacing w:line="360" w:lineRule="auto"/>
              <w:jc w:val="both"/>
              <w:rPr>
                <w:rFonts w:ascii="Lato" w:hAnsi="Lato" w:cstheme="minorHAnsi"/>
                <w:bCs/>
              </w:rPr>
            </w:pPr>
            <w:r w:rsidRPr="00876368">
              <w:rPr>
                <w:rFonts w:ascii="Lato" w:hAnsi="Lato" w:cstheme="minorHAnsi"/>
                <w:bCs/>
              </w:rPr>
              <w:t>Producto 3</w:t>
            </w:r>
          </w:p>
        </w:tc>
        <w:tc>
          <w:tcPr>
            <w:tcW w:w="4263" w:type="dxa"/>
          </w:tcPr>
          <w:p w14:paraId="12DD1306" w14:textId="0EACC113" w:rsidR="00E960D8" w:rsidRPr="00876368" w:rsidRDefault="001F69C5" w:rsidP="00121963">
            <w:pPr>
              <w:spacing w:line="360" w:lineRule="auto"/>
              <w:jc w:val="both"/>
              <w:rPr>
                <w:rFonts w:ascii="Lato" w:hAnsi="Lato" w:cstheme="minorHAnsi"/>
                <w:bCs/>
              </w:rPr>
            </w:pPr>
            <w:r w:rsidRPr="00876368">
              <w:rPr>
                <w:rFonts w:ascii="Lato" w:hAnsi="Lato" w:cstheme="minorHAnsi"/>
                <w:bCs/>
              </w:rPr>
              <w:t xml:space="preserve">35 perfiles </w:t>
            </w:r>
            <w:proofErr w:type="spellStart"/>
            <w:r w:rsidRPr="00876368">
              <w:rPr>
                <w:rFonts w:ascii="Lato" w:hAnsi="Lato" w:cstheme="minorHAnsi"/>
                <w:bCs/>
              </w:rPr>
              <w:t>psicolaborales</w:t>
            </w:r>
            <w:proofErr w:type="spellEnd"/>
            <w:r w:rsidRPr="00876368">
              <w:rPr>
                <w:rFonts w:ascii="Lato" w:hAnsi="Lato" w:cstheme="minorHAnsi"/>
                <w:bCs/>
              </w:rPr>
              <w:t xml:space="preserve"> </w:t>
            </w:r>
            <w:r w:rsidR="006566CB" w:rsidRPr="00876368">
              <w:rPr>
                <w:rFonts w:ascii="Lato" w:hAnsi="Lato" w:cstheme="minorHAnsi"/>
                <w:bCs/>
              </w:rPr>
              <w:t xml:space="preserve">enfatizando en potencialidades e incluyendo áreas de mejora. </w:t>
            </w:r>
          </w:p>
        </w:tc>
        <w:tc>
          <w:tcPr>
            <w:tcW w:w="1886" w:type="dxa"/>
          </w:tcPr>
          <w:p w14:paraId="462F8CF2" w14:textId="6157EB9C" w:rsidR="00E960D8" w:rsidRPr="00876368" w:rsidRDefault="00D01C02" w:rsidP="00121963">
            <w:pPr>
              <w:spacing w:line="360" w:lineRule="auto"/>
              <w:jc w:val="both"/>
              <w:rPr>
                <w:rFonts w:ascii="Lato" w:hAnsi="Lato" w:cstheme="minorHAnsi"/>
                <w:bCs/>
              </w:rPr>
            </w:pPr>
            <w:r w:rsidRPr="00876368">
              <w:rPr>
                <w:rFonts w:ascii="Lato" w:hAnsi="Lato" w:cstheme="minorHAnsi"/>
                <w:bCs/>
              </w:rPr>
              <w:t>5 de diciembre 2025</w:t>
            </w:r>
          </w:p>
        </w:tc>
        <w:tc>
          <w:tcPr>
            <w:tcW w:w="1417" w:type="dxa"/>
          </w:tcPr>
          <w:p w14:paraId="293EE97F" w14:textId="311A1757" w:rsidR="00E960D8" w:rsidRPr="00876368" w:rsidRDefault="001F52A6" w:rsidP="004129EE">
            <w:pPr>
              <w:spacing w:line="360" w:lineRule="auto"/>
              <w:jc w:val="center"/>
              <w:rPr>
                <w:rFonts w:ascii="Lato" w:hAnsi="Lato" w:cstheme="minorHAnsi"/>
                <w:bCs/>
              </w:rPr>
            </w:pPr>
            <w:r>
              <w:rPr>
                <w:rFonts w:ascii="Lato" w:hAnsi="Lato" w:cstheme="minorHAnsi"/>
                <w:bCs/>
              </w:rPr>
              <w:t>3</w:t>
            </w:r>
            <w:r w:rsidR="00664D4F" w:rsidRPr="00876368">
              <w:rPr>
                <w:rFonts w:ascii="Lato" w:hAnsi="Lato" w:cstheme="minorHAnsi"/>
                <w:bCs/>
              </w:rPr>
              <w:t>0</w:t>
            </w:r>
          </w:p>
        </w:tc>
      </w:tr>
      <w:tr w:rsidR="00D82EA8" w14:paraId="188DED47" w14:textId="77777777" w:rsidTr="00876368">
        <w:tc>
          <w:tcPr>
            <w:tcW w:w="1506" w:type="dxa"/>
          </w:tcPr>
          <w:p w14:paraId="0803015B" w14:textId="720FD004" w:rsidR="00D82EA8" w:rsidRPr="00876368" w:rsidRDefault="00D01C02" w:rsidP="00121963">
            <w:pPr>
              <w:spacing w:line="360" w:lineRule="auto"/>
              <w:jc w:val="both"/>
              <w:rPr>
                <w:rFonts w:ascii="Lato" w:hAnsi="Lato" w:cstheme="minorHAnsi"/>
                <w:bCs/>
              </w:rPr>
            </w:pPr>
            <w:r w:rsidRPr="00876368">
              <w:rPr>
                <w:rFonts w:ascii="Lato" w:hAnsi="Lato" w:cstheme="minorHAnsi"/>
                <w:bCs/>
              </w:rPr>
              <w:t>Producto 4</w:t>
            </w:r>
          </w:p>
        </w:tc>
        <w:tc>
          <w:tcPr>
            <w:tcW w:w="4263" w:type="dxa"/>
          </w:tcPr>
          <w:p w14:paraId="7657BC73" w14:textId="3338EAE7" w:rsidR="00D01C02" w:rsidRPr="00876368" w:rsidRDefault="00664D4F" w:rsidP="00121963">
            <w:pPr>
              <w:spacing w:line="360" w:lineRule="auto"/>
              <w:jc w:val="both"/>
              <w:rPr>
                <w:rFonts w:ascii="Lato" w:hAnsi="Lato" w:cstheme="minorHAnsi"/>
                <w:bCs/>
              </w:rPr>
            </w:pPr>
            <w:r w:rsidRPr="00876368">
              <w:rPr>
                <w:rFonts w:ascii="Lato" w:hAnsi="Lato" w:cstheme="minorHAnsi"/>
                <w:bCs/>
              </w:rPr>
              <w:t>Informe general del proceso para la Gerencia Nacional de Recursos Humanos</w:t>
            </w:r>
          </w:p>
        </w:tc>
        <w:tc>
          <w:tcPr>
            <w:tcW w:w="1886" w:type="dxa"/>
          </w:tcPr>
          <w:p w14:paraId="1EE5710E" w14:textId="1E4E45CC" w:rsidR="00D82EA8" w:rsidRPr="00876368" w:rsidRDefault="00664D4F" w:rsidP="00121963">
            <w:pPr>
              <w:spacing w:line="360" w:lineRule="auto"/>
              <w:jc w:val="both"/>
              <w:rPr>
                <w:rFonts w:ascii="Lato" w:hAnsi="Lato" w:cstheme="minorHAnsi"/>
                <w:bCs/>
              </w:rPr>
            </w:pPr>
            <w:r w:rsidRPr="00876368">
              <w:rPr>
                <w:rFonts w:ascii="Lato" w:hAnsi="Lato" w:cstheme="minorHAnsi"/>
                <w:bCs/>
              </w:rPr>
              <w:t>5 de diciembre 2025</w:t>
            </w:r>
          </w:p>
        </w:tc>
        <w:tc>
          <w:tcPr>
            <w:tcW w:w="1417" w:type="dxa"/>
          </w:tcPr>
          <w:p w14:paraId="632EE181" w14:textId="6A9066AF" w:rsidR="00D82EA8" w:rsidRPr="00876368" w:rsidRDefault="004D3373" w:rsidP="004129EE">
            <w:pPr>
              <w:spacing w:line="360" w:lineRule="auto"/>
              <w:jc w:val="center"/>
              <w:rPr>
                <w:rFonts w:ascii="Lato" w:hAnsi="Lato" w:cstheme="minorHAnsi"/>
                <w:bCs/>
              </w:rPr>
            </w:pPr>
            <w:r w:rsidRPr="00876368">
              <w:rPr>
                <w:rFonts w:ascii="Lato" w:hAnsi="Lato" w:cstheme="minorHAnsi"/>
                <w:bCs/>
              </w:rPr>
              <w:t>20</w:t>
            </w:r>
          </w:p>
        </w:tc>
      </w:tr>
      <w:tr w:rsidR="00AB270E" w14:paraId="67227B93" w14:textId="77777777" w:rsidTr="00AB270E">
        <w:tc>
          <w:tcPr>
            <w:tcW w:w="9072" w:type="dxa"/>
            <w:gridSpan w:val="4"/>
            <w:shd w:val="clear" w:color="auto" w:fill="FF0000"/>
          </w:tcPr>
          <w:p w14:paraId="100D3E7A" w14:textId="236E5B87" w:rsidR="00AB270E" w:rsidRPr="00876368" w:rsidRDefault="001E6707" w:rsidP="004129EE">
            <w:pPr>
              <w:spacing w:line="360" w:lineRule="auto"/>
              <w:jc w:val="center"/>
              <w:rPr>
                <w:rFonts w:ascii="Lato" w:hAnsi="Lato" w:cstheme="minorHAnsi"/>
                <w:bCs/>
              </w:rPr>
            </w:pPr>
            <w:r>
              <w:rPr>
                <w:rFonts w:ascii="Lato" w:hAnsi="Lato" w:cstheme="minorHAnsi"/>
                <w:bCs/>
                <w:color w:val="FFFFFF" w:themeColor="background1"/>
              </w:rPr>
              <w:t>Producto adicional</w:t>
            </w:r>
          </w:p>
        </w:tc>
      </w:tr>
      <w:tr w:rsidR="00E960D8" w14:paraId="70EFEDCA" w14:textId="77777777" w:rsidTr="00876368">
        <w:tc>
          <w:tcPr>
            <w:tcW w:w="1506" w:type="dxa"/>
          </w:tcPr>
          <w:p w14:paraId="053A9E2D" w14:textId="70551AD6" w:rsidR="00E960D8" w:rsidRPr="00876368" w:rsidRDefault="00E960D8" w:rsidP="00121963">
            <w:pPr>
              <w:spacing w:line="360" w:lineRule="auto"/>
              <w:jc w:val="both"/>
              <w:rPr>
                <w:rFonts w:ascii="Lato" w:hAnsi="Lato" w:cstheme="minorHAnsi"/>
                <w:bCs/>
              </w:rPr>
            </w:pPr>
            <w:r w:rsidRPr="00876368">
              <w:rPr>
                <w:rFonts w:ascii="Lato" w:hAnsi="Lato" w:cstheme="minorHAnsi"/>
                <w:bCs/>
              </w:rPr>
              <w:t xml:space="preserve">Producto </w:t>
            </w:r>
            <w:r w:rsidR="00AA5721">
              <w:rPr>
                <w:rFonts w:ascii="Lato" w:hAnsi="Lato" w:cstheme="minorHAnsi"/>
                <w:bCs/>
              </w:rPr>
              <w:t>adicional</w:t>
            </w:r>
          </w:p>
        </w:tc>
        <w:tc>
          <w:tcPr>
            <w:tcW w:w="4263" w:type="dxa"/>
          </w:tcPr>
          <w:p w14:paraId="421DE1CA" w14:textId="77777777" w:rsidR="0005486E" w:rsidRDefault="004D3373" w:rsidP="00876368">
            <w:pPr>
              <w:spacing w:line="360" w:lineRule="auto"/>
              <w:jc w:val="both"/>
              <w:rPr>
                <w:rFonts w:ascii="Lato" w:hAnsi="Lato" w:cstheme="minorHAnsi"/>
                <w:bCs/>
              </w:rPr>
            </w:pPr>
            <w:r w:rsidRPr="00876368">
              <w:rPr>
                <w:rFonts w:ascii="Lato" w:hAnsi="Lato" w:cstheme="minorHAnsi"/>
                <w:bCs/>
              </w:rPr>
              <w:t>Sesiones individuales de acompañamiento</w:t>
            </w:r>
            <w:r w:rsidR="0005486E">
              <w:rPr>
                <w:rFonts w:ascii="Lato" w:hAnsi="Lato" w:cstheme="minorHAnsi"/>
                <w:bCs/>
              </w:rPr>
              <w:t>:</w:t>
            </w:r>
          </w:p>
          <w:p w14:paraId="2C8591EE" w14:textId="12638240" w:rsidR="006A38D3" w:rsidRDefault="006A38D3" w:rsidP="00876368">
            <w:pPr>
              <w:spacing w:line="360" w:lineRule="auto"/>
              <w:jc w:val="both"/>
              <w:rPr>
                <w:rFonts w:ascii="Lato" w:hAnsi="Lato" w:cstheme="minorHAnsi"/>
                <w:bCs/>
              </w:rPr>
            </w:pPr>
            <w:r>
              <w:rPr>
                <w:rFonts w:ascii="Lato" w:hAnsi="Lato" w:cstheme="minorHAnsi"/>
                <w:bCs/>
              </w:rPr>
              <w:t>Un máximo de 2 sesiones por persona para El grupo a ser d</w:t>
            </w:r>
            <w:r w:rsidR="004D3373" w:rsidRPr="00876368">
              <w:rPr>
                <w:rFonts w:ascii="Lato" w:hAnsi="Lato" w:cstheme="minorHAnsi"/>
                <w:bCs/>
              </w:rPr>
              <w:t>esvinculado en diciembre 2025</w:t>
            </w:r>
            <w:r>
              <w:rPr>
                <w:rFonts w:ascii="Lato" w:hAnsi="Lato" w:cstheme="minorHAnsi"/>
                <w:bCs/>
              </w:rPr>
              <w:t xml:space="preserve"> (apoyo hasta marzo 2026)</w:t>
            </w:r>
          </w:p>
          <w:p w14:paraId="3C6D7F97" w14:textId="7F5B91CD" w:rsidR="00E960D8" w:rsidRPr="00876368" w:rsidRDefault="00A16B81" w:rsidP="00A16B81">
            <w:pPr>
              <w:spacing w:line="360" w:lineRule="auto"/>
              <w:jc w:val="both"/>
              <w:rPr>
                <w:rFonts w:ascii="Lato" w:hAnsi="Lato" w:cstheme="minorHAnsi"/>
                <w:bCs/>
              </w:rPr>
            </w:pPr>
            <w:r>
              <w:rPr>
                <w:rFonts w:ascii="Lato" w:hAnsi="Lato" w:cstheme="minorHAnsi"/>
                <w:bCs/>
              </w:rPr>
              <w:t>El grupo a ser desvinculado</w:t>
            </w:r>
            <w:r w:rsidR="006A38D3">
              <w:rPr>
                <w:rFonts w:ascii="Lato" w:hAnsi="Lato" w:cstheme="minorHAnsi"/>
                <w:bCs/>
              </w:rPr>
              <w:t xml:space="preserve"> en marzo 2026</w:t>
            </w:r>
            <w:r>
              <w:rPr>
                <w:rFonts w:ascii="Lato" w:hAnsi="Lato" w:cstheme="minorHAnsi"/>
                <w:bCs/>
              </w:rPr>
              <w:t>: apoyo hasta junio 2026</w:t>
            </w:r>
            <w:r w:rsidR="00876368">
              <w:rPr>
                <w:rFonts w:ascii="Lato" w:hAnsi="Lato" w:cstheme="minorHAnsi"/>
                <w:bCs/>
              </w:rPr>
              <w:t xml:space="preserve">. </w:t>
            </w:r>
          </w:p>
        </w:tc>
        <w:tc>
          <w:tcPr>
            <w:tcW w:w="1886" w:type="dxa"/>
          </w:tcPr>
          <w:p w14:paraId="34D2D43A" w14:textId="281D82D0" w:rsidR="00E960D8" w:rsidRPr="00876368" w:rsidRDefault="00A16B81" w:rsidP="00121963">
            <w:pPr>
              <w:spacing w:line="360" w:lineRule="auto"/>
              <w:jc w:val="both"/>
              <w:rPr>
                <w:rFonts w:ascii="Lato" w:hAnsi="Lato" w:cstheme="minorHAnsi"/>
                <w:bCs/>
              </w:rPr>
            </w:pPr>
            <w:r>
              <w:rPr>
                <w:rFonts w:ascii="Lato" w:hAnsi="Lato" w:cstheme="minorHAnsi"/>
                <w:bCs/>
              </w:rPr>
              <w:t>30 de junio 2026</w:t>
            </w:r>
          </w:p>
        </w:tc>
        <w:tc>
          <w:tcPr>
            <w:tcW w:w="1417" w:type="dxa"/>
          </w:tcPr>
          <w:p w14:paraId="0298961E" w14:textId="12F8A495" w:rsidR="00E960D8" w:rsidRPr="00876368" w:rsidRDefault="001F52A6" w:rsidP="004129EE">
            <w:pPr>
              <w:spacing w:line="360" w:lineRule="auto"/>
              <w:jc w:val="center"/>
              <w:rPr>
                <w:rFonts w:ascii="Lato" w:hAnsi="Lato" w:cstheme="minorHAnsi"/>
                <w:bCs/>
              </w:rPr>
            </w:pPr>
            <w:r>
              <w:rPr>
                <w:rFonts w:ascii="Lato" w:hAnsi="Lato" w:cstheme="minorHAnsi"/>
                <w:bCs/>
              </w:rPr>
              <w:t>Sujeto a honorarios</w:t>
            </w:r>
          </w:p>
        </w:tc>
      </w:tr>
    </w:tbl>
    <w:p w14:paraId="7FE0D704" w14:textId="77777777" w:rsidR="00EC0E64" w:rsidRDefault="00EC0E64" w:rsidP="00661B7D">
      <w:pPr>
        <w:jc w:val="both"/>
        <w:rPr>
          <w:rFonts w:ascii="Lato" w:hAnsi="Lato" w:cs="Arial"/>
          <w:color w:val="000000"/>
        </w:rPr>
      </w:pPr>
    </w:p>
    <w:p w14:paraId="495583F4" w14:textId="7E117C77" w:rsidR="00A366D6" w:rsidRDefault="00EA4567" w:rsidP="00661B7D">
      <w:pPr>
        <w:jc w:val="both"/>
        <w:rPr>
          <w:rFonts w:ascii="Lato" w:hAnsi="Lato" w:cs="Arial"/>
          <w:color w:val="000000"/>
        </w:rPr>
      </w:pPr>
      <w:r>
        <w:rPr>
          <w:rFonts w:ascii="Lato" w:hAnsi="Lato" w:cs="Arial"/>
          <w:color w:val="000000"/>
        </w:rPr>
        <w:t>E</w:t>
      </w:r>
      <w:r w:rsidR="006034C2" w:rsidRPr="00DB2DB2">
        <w:rPr>
          <w:rFonts w:ascii="Lato" w:hAnsi="Lato" w:cs="Arial"/>
          <w:color w:val="000000"/>
        </w:rPr>
        <w:t>l costo de l</w:t>
      </w:r>
      <w:r w:rsidR="00DD08FB">
        <w:rPr>
          <w:rFonts w:ascii="Lato" w:hAnsi="Lato" w:cs="Arial"/>
          <w:color w:val="000000"/>
        </w:rPr>
        <w:t xml:space="preserve">os servicios </w:t>
      </w:r>
      <w:r w:rsidR="006034C2" w:rsidRPr="00DB2DB2">
        <w:rPr>
          <w:rFonts w:ascii="Lato" w:hAnsi="Lato" w:cs="Arial"/>
          <w:color w:val="000000"/>
        </w:rPr>
        <w:t>debe</w:t>
      </w:r>
      <w:r w:rsidR="00854380">
        <w:rPr>
          <w:rFonts w:ascii="Lato" w:hAnsi="Lato" w:cs="Arial"/>
          <w:color w:val="000000"/>
        </w:rPr>
        <w:t>rá</w:t>
      </w:r>
      <w:r w:rsidR="006034C2" w:rsidRPr="00DB2DB2">
        <w:rPr>
          <w:rFonts w:ascii="Lato" w:hAnsi="Lato" w:cs="Arial"/>
          <w:color w:val="000000"/>
        </w:rPr>
        <w:t xml:space="preserve"> considerar cualquier gasto que </w:t>
      </w:r>
      <w:r w:rsidR="00DD08FB">
        <w:rPr>
          <w:rFonts w:ascii="Lato" w:hAnsi="Lato" w:cs="Arial"/>
          <w:color w:val="000000"/>
        </w:rPr>
        <w:t>el profesional contratado</w:t>
      </w:r>
      <w:r w:rsidR="006034C2" w:rsidRPr="00DB2DB2">
        <w:rPr>
          <w:rFonts w:ascii="Lato" w:hAnsi="Lato" w:cs="Arial"/>
          <w:color w:val="000000"/>
        </w:rPr>
        <w:t xml:space="preserve"> como </w:t>
      </w:r>
      <w:r w:rsidR="00854380">
        <w:rPr>
          <w:rFonts w:ascii="Lato" w:hAnsi="Lato" w:cs="Arial"/>
          <w:color w:val="000000"/>
        </w:rPr>
        <w:t xml:space="preserve">ser: </w:t>
      </w:r>
      <w:r w:rsidR="006034C2" w:rsidRPr="00DB2DB2">
        <w:rPr>
          <w:rFonts w:ascii="Lato" w:hAnsi="Lato" w:cs="Arial"/>
          <w:color w:val="000000"/>
        </w:rPr>
        <w:t>equipos</w:t>
      </w:r>
      <w:r w:rsidR="00854380">
        <w:rPr>
          <w:rFonts w:ascii="Lato" w:hAnsi="Lato" w:cs="Arial"/>
          <w:color w:val="000000"/>
        </w:rPr>
        <w:t xml:space="preserve">, materiales, honorarios </w:t>
      </w:r>
      <w:r w:rsidR="006034C2" w:rsidRPr="00DB2DB2">
        <w:rPr>
          <w:rFonts w:ascii="Lato" w:hAnsi="Lato" w:cs="Arial"/>
          <w:color w:val="000000"/>
        </w:rPr>
        <w:t>y otros pertinentes al cumplimiento de los objetivos y alcances de la consultoría, incluyendo pago de los impuestos de ley.</w:t>
      </w:r>
    </w:p>
    <w:p w14:paraId="712A6F4C" w14:textId="6636AFB2" w:rsidR="003614DD" w:rsidRPr="00321F25" w:rsidRDefault="00B77C8A" w:rsidP="003614DD">
      <w:pPr>
        <w:spacing w:after="0" w:line="360" w:lineRule="auto"/>
        <w:jc w:val="both"/>
        <w:rPr>
          <w:rFonts w:ascii="Lato" w:hAnsi="Lato"/>
          <w:b/>
          <w:color w:val="FF0000"/>
        </w:rPr>
      </w:pPr>
      <w:r>
        <w:rPr>
          <w:rFonts w:ascii="Lato" w:hAnsi="Lato"/>
          <w:b/>
          <w:color w:val="FF0000"/>
        </w:rPr>
        <w:t>7. SEGUIMIENTO</w:t>
      </w:r>
      <w:r w:rsidR="003614DD" w:rsidRPr="00321F25">
        <w:rPr>
          <w:rFonts w:ascii="Lato" w:hAnsi="Lato"/>
          <w:b/>
          <w:color w:val="FF0000"/>
        </w:rPr>
        <w:t xml:space="preserve">, COORDINACIÓN Y SUPERVISIÓN </w:t>
      </w:r>
    </w:p>
    <w:p w14:paraId="03FCB7CA" w14:textId="77777777" w:rsidR="003614DD" w:rsidRDefault="003614DD" w:rsidP="003614DD">
      <w:pPr>
        <w:jc w:val="both"/>
        <w:rPr>
          <w:rFonts w:ascii="Lato" w:hAnsi="Lato" w:cs="Arial"/>
        </w:rPr>
      </w:pPr>
      <w:r>
        <w:rPr>
          <w:rFonts w:ascii="Lato" w:hAnsi="Lato" w:cs="Arial"/>
        </w:rPr>
        <w:t>Todas</w:t>
      </w:r>
      <w:r w:rsidRPr="00DB2DB2">
        <w:rPr>
          <w:rFonts w:ascii="Lato" w:hAnsi="Lato" w:cs="Arial"/>
        </w:rPr>
        <w:t xml:space="preserve"> actividades previstas en los términos de referencia serán coordinadas con</w:t>
      </w:r>
      <w:r>
        <w:rPr>
          <w:rFonts w:ascii="Lato" w:hAnsi="Lato" w:cs="Arial"/>
        </w:rPr>
        <w:t xml:space="preserve"> el Gerente Nacional de Recursos Humanos.</w:t>
      </w:r>
    </w:p>
    <w:p w14:paraId="408A66F0" w14:textId="77777777" w:rsidR="00F11A86" w:rsidRDefault="00F11A86" w:rsidP="003614DD">
      <w:pPr>
        <w:jc w:val="both"/>
        <w:rPr>
          <w:rFonts w:ascii="Lato" w:hAnsi="Lato" w:cs="Arial"/>
        </w:rPr>
      </w:pPr>
    </w:p>
    <w:p w14:paraId="310F66F7" w14:textId="77777777" w:rsidR="00F11A86" w:rsidRDefault="00F11A86" w:rsidP="003614DD">
      <w:pPr>
        <w:jc w:val="both"/>
        <w:rPr>
          <w:rFonts w:ascii="Lato" w:hAnsi="Lato" w:cs="Arial"/>
        </w:rPr>
      </w:pPr>
    </w:p>
    <w:p w14:paraId="1123798E" w14:textId="3A3F2A75" w:rsidR="003614DD" w:rsidRDefault="006220D7" w:rsidP="003614DD">
      <w:pPr>
        <w:spacing w:after="0" w:line="240" w:lineRule="auto"/>
        <w:jc w:val="both"/>
        <w:rPr>
          <w:rFonts w:ascii="Lato" w:hAnsi="Lato"/>
          <w:b/>
          <w:color w:val="FF0000"/>
        </w:rPr>
      </w:pPr>
      <w:r>
        <w:rPr>
          <w:rFonts w:ascii="Lato" w:hAnsi="Lato"/>
          <w:b/>
          <w:color w:val="FF0000"/>
        </w:rPr>
        <w:lastRenderedPageBreak/>
        <w:t>8</w:t>
      </w:r>
      <w:r w:rsidR="00B77C8A">
        <w:rPr>
          <w:rFonts w:ascii="Lato" w:hAnsi="Lato"/>
          <w:b/>
          <w:color w:val="FF0000"/>
        </w:rPr>
        <w:t>-.</w:t>
      </w:r>
      <w:r w:rsidR="00B77C8A" w:rsidRPr="00440BE2">
        <w:rPr>
          <w:rFonts w:ascii="Lato" w:hAnsi="Lato"/>
          <w:b/>
          <w:color w:val="FF0000"/>
        </w:rPr>
        <w:t xml:space="preserve"> DURACIÓN</w:t>
      </w:r>
      <w:r w:rsidR="003614DD" w:rsidRPr="00440BE2">
        <w:rPr>
          <w:rFonts w:ascii="Lato" w:hAnsi="Lato"/>
          <w:b/>
          <w:color w:val="FF0000"/>
        </w:rPr>
        <w:t xml:space="preserve"> DE LA CONSULTORÍA</w:t>
      </w:r>
    </w:p>
    <w:p w14:paraId="7C08FFCA" w14:textId="77777777" w:rsidR="006220D7" w:rsidRPr="00440BE2" w:rsidRDefault="006220D7" w:rsidP="003614DD">
      <w:pPr>
        <w:spacing w:after="0" w:line="240" w:lineRule="auto"/>
        <w:jc w:val="both"/>
        <w:rPr>
          <w:rFonts w:ascii="Lato" w:hAnsi="Lato"/>
          <w:b/>
          <w:color w:val="FF0000"/>
        </w:rPr>
      </w:pPr>
    </w:p>
    <w:p w14:paraId="088E5476" w14:textId="5BBEA7E6" w:rsidR="003614DD" w:rsidRDefault="003614DD" w:rsidP="00395C15">
      <w:pPr>
        <w:jc w:val="both"/>
        <w:rPr>
          <w:rFonts w:ascii="Lato" w:hAnsi="Lato" w:cs="Arial"/>
        </w:rPr>
      </w:pPr>
      <w:r>
        <w:rPr>
          <w:rFonts w:ascii="Lato" w:hAnsi="Lato" w:cs="Arial"/>
        </w:rPr>
        <w:t>La consultoría tendrá una duración de</w:t>
      </w:r>
      <w:r w:rsidR="005D2ED2">
        <w:rPr>
          <w:rFonts w:ascii="Lato" w:hAnsi="Lato" w:cs="Arial"/>
        </w:rPr>
        <w:t xml:space="preserve"> 1</w:t>
      </w:r>
      <w:r w:rsidR="00DD1C76">
        <w:rPr>
          <w:rFonts w:ascii="Lato" w:hAnsi="Lato" w:cs="Arial"/>
        </w:rPr>
        <w:t>5</w:t>
      </w:r>
      <w:r w:rsidR="00D830DA">
        <w:rPr>
          <w:rFonts w:ascii="Lato" w:hAnsi="Lato" w:cs="Arial"/>
        </w:rPr>
        <w:t>7</w:t>
      </w:r>
      <w:r w:rsidR="005D2ED2">
        <w:rPr>
          <w:rFonts w:ascii="Lato" w:hAnsi="Lato" w:cs="Arial"/>
        </w:rPr>
        <w:t xml:space="preserve"> </w:t>
      </w:r>
      <w:r>
        <w:rPr>
          <w:rFonts w:ascii="Lato" w:hAnsi="Lato" w:cs="Arial"/>
        </w:rPr>
        <w:t>días calendario (</w:t>
      </w:r>
      <w:r w:rsidR="005D6615">
        <w:rPr>
          <w:rFonts w:ascii="Lato" w:hAnsi="Lato" w:cs="Arial"/>
        </w:rPr>
        <w:t xml:space="preserve">24 </w:t>
      </w:r>
      <w:r>
        <w:rPr>
          <w:rFonts w:ascii="Lato" w:hAnsi="Lato" w:cs="Arial"/>
        </w:rPr>
        <w:t>de noviembre</w:t>
      </w:r>
      <w:r w:rsidR="005D6615">
        <w:rPr>
          <w:rFonts w:ascii="Lato" w:hAnsi="Lato" w:cs="Arial"/>
        </w:rPr>
        <w:t xml:space="preserve"> del </w:t>
      </w:r>
      <w:r w:rsidR="00B77C8A">
        <w:rPr>
          <w:rFonts w:ascii="Lato" w:hAnsi="Lato" w:cs="Arial"/>
        </w:rPr>
        <w:t>2025 al</w:t>
      </w:r>
      <w:r w:rsidR="005D6615">
        <w:rPr>
          <w:rFonts w:ascii="Lato" w:hAnsi="Lato" w:cs="Arial"/>
        </w:rPr>
        <w:t xml:space="preserve"> 3</w:t>
      </w:r>
      <w:r w:rsidR="00DD1C76">
        <w:rPr>
          <w:rFonts w:ascii="Lato" w:hAnsi="Lato" w:cs="Arial"/>
        </w:rPr>
        <w:t>0</w:t>
      </w:r>
      <w:r w:rsidR="005D6615">
        <w:rPr>
          <w:rFonts w:ascii="Lato" w:hAnsi="Lato" w:cs="Arial"/>
        </w:rPr>
        <w:t xml:space="preserve"> de </w:t>
      </w:r>
      <w:r w:rsidR="00DD1C76">
        <w:rPr>
          <w:rFonts w:ascii="Lato" w:hAnsi="Lato" w:cs="Arial"/>
        </w:rPr>
        <w:t>abril</w:t>
      </w:r>
      <w:r w:rsidR="005D6615">
        <w:rPr>
          <w:rFonts w:ascii="Lato" w:hAnsi="Lato" w:cs="Arial"/>
        </w:rPr>
        <w:t xml:space="preserve"> del 2026</w:t>
      </w:r>
      <w:r>
        <w:rPr>
          <w:rFonts w:ascii="Lato" w:hAnsi="Lato" w:cs="Arial"/>
        </w:rPr>
        <w:t>)</w:t>
      </w:r>
      <w:r w:rsidR="00395C15">
        <w:rPr>
          <w:rFonts w:ascii="Lato" w:hAnsi="Lato" w:cs="Arial"/>
        </w:rPr>
        <w:t>.</w:t>
      </w:r>
      <w:r w:rsidR="00F11A86">
        <w:rPr>
          <w:rFonts w:ascii="Lato" w:hAnsi="Lato" w:cs="Arial"/>
        </w:rPr>
        <w:t xml:space="preserve"> </w:t>
      </w:r>
    </w:p>
    <w:p w14:paraId="713F604C" w14:textId="1041C91E" w:rsidR="003614DD" w:rsidRPr="00E87D77" w:rsidRDefault="00E87D77" w:rsidP="00E87D77">
      <w:pPr>
        <w:tabs>
          <w:tab w:val="left" w:pos="426"/>
        </w:tabs>
        <w:jc w:val="both"/>
        <w:rPr>
          <w:rFonts w:ascii="Lato" w:hAnsi="Lato"/>
          <w:b/>
          <w:color w:val="FF0000"/>
        </w:rPr>
      </w:pPr>
      <w:r>
        <w:rPr>
          <w:rFonts w:ascii="Lato" w:hAnsi="Lato"/>
          <w:b/>
          <w:color w:val="FF0000"/>
        </w:rPr>
        <w:t xml:space="preserve">9. </w:t>
      </w:r>
      <w:r w:rsidR="003614DD" w:rsidRPr="00E87D77">
        <w:rPr>
          <w:rFonts w:ascii="Lato" w:hAnsi="Lato"/>
          <w:b/>
          <w:color w:val="FF0000"/>
        </w:rPr>
        <w:t>PERFIL REQUERIDO</w:t>
      </w:r>
    </w:p>
    <w:p w14:paraId="275E2E4F" w14:textId="654BC23E" w:rsidR="003614DD" w:rsidRDefault="00BE67DB" w:rsidP="003614DD">
      <w:pPr>
        <w:pStyle w:val="COVERPAGE1"/>
        <w:jc w:val="both"/>
        <w:rPr>
          <w:rFonts w:ascii="Lato" w:hAnsi="Lato" w:cstheme="minorHAnsi"/>
          <w:color w:val="auto"/>
          <w:sz w:val="22"/>
          <w:szCs w:val="22"/>
          <w:lang w:val="es-ES"/>
        </w:rPr>
      </w:pPr>
      <w:r>
        <w:rPr>
          <w:rFonts w:ascii="Lato" w:hAnsi="Lato" w:cstheme="minorHAnsi"/>
          <w:color w:val="auto"/>
          <w:sz w:val="22"/>
          <w:szCs w:val="22"/>
          <w:lang w:val="es-BO"/>
        </w:rPr>
        <w:t>El proponente</w:t>
      </w:r>
      <w:r w:rsidR="003614DD" w:rsidRPr="00DB2DB2">
        <w:rPr>
          <w:rFonts w:ascii="Lato" w:hAnsi="Lato" w:cstheme="minorHAnsi"/>
          <w:color w:val="auto"/>
          <w:sz w:val="22"/>
          <w:szCs w:val="22"/>
          <w:lang w:val="es-ES"/>
        </w:rPr>
        <w:t xml:space="preserve"> deberá acreditar</w:t>
      </w:r>
      <w:r w:rsidR="00395C15">
        <w:rPr>
          <w:rFonts w:ascii="Lato" w:hAnsi="Lato" w:cstheme="minorHAnsi"/>
          <w:color w:val="auto"/>
          <w:sz w:val="22"/>
          <w:szCs w:val="22"/>
          <w:lang w:val="es-ES"/>
        </w:rPr>
        <w:t xml:space="preserve"> un equipo de trabajo con</w:t>
      </w:r>
      <w:r w:rsidR="003614DD" w:rsidRPr="00DB2DB2">
        <w:rPr>
          <w:rFonts w:ascii="Lato" w:hAnsi="Lato" w:cstheme="minorHAnsi"/>
          <w:color w:val="auto"/>
          <w:sz w:val="22"/>
          <w:szCs w:val="22"/>
          <w:lang w:val="es-ES"/>
        </w:rPr>
        <w:t xml:space="preserve"> formación y experiencia </w:t>
      </w:r>
      <w:r w:rsidR="003614DD">
        <w:rPr>
          <w:rFonts w:ascii="Lato" w:hAnsi="Lato" w:cstheme="minorHAnsi"/>
          <w:color w:val="auto"/>
          <w:sz w:val="22"/>
          <w:szCs w:val="22"/>
          <w:lang w:val="es-ES"/>
        </w:rPr>
        <w:t>específica</w:t>
      </w:r>
      <w:r w:rsidR="003614DD" w:rsidRPr="00DB2DB2">
        <w:rPr>
          <w:rFonts w:ascii="Lato" w:hAnsi="Lato" w:cstheme="minorHAnsi"/>
          <w:color w:val="auto"/>
          <w:sz w:val="22"/>
          <w:szCs w:val="22"/>
          <w:lang w:val="es-ES"/>
        </w:rPr>
        <w:t xml:space="preserve"> en</w:t>
      </w:r>
      <w:r w:rsidR="003614DD">
        <w:rPr>
          <w:rFonts w:ascii="Lato" w:hAnsi="Lato" w:cstheme="minorHAnsi"/>
          <w:color w:val="auto"/>
          <w:sz w:val="22"/>
          <w:szCs w:val="22"/>
          <w:lang w:val="es-ES"/>
        </w:rPr>
        <w:t xml:space="preserve"> la </w:t>
      </w:r>
      <w:r w:rsidR="005D6615">
        <w:rPr>
          <w:rFonts w:ascii="Lato" w:hAnsi="Lato" w:cstheme="minorHAnsi"/>
          <w:color w:val="auto"/>
          <w:sz w:val="22"/>
          <w:szCs w:val="22"/>
          <w:lang w:val="es-ES"/>
        </w:rPr>
        <w:t xml:space="preserve">conducción de procesos de transición </w:t>
      </w:r>
      <w:r w:rsidR="008B3676">
        <w:rPr>
          <w:rFonts w:ascii="Lato" w:hAnsi="Lato" w:cstheme="minorHAnsi"/>
          <w:color w:val="auto"/>
          <w:sz w:val="22"/>
          <w:szCs w:val="22"/>
          <w:lang w:val="es-ES"/>
        </w:rPr>
        <w:t>laboral</w:t>
      </w:r>
      <w:r w:rsidR="005D6615">
        <w:rPr>
          <w:rFonts w:ascii="Lato" w:hAnsi="Lato" w:cstheme="minorHAnsi"/>
          <w:color w:val="auto"/>
          <w:sz w:val="22"/>
          <w:szCs w:val="22"/>
          <w:lang w:val="es-ES"/>
        </w:rPr>
        <w:t xml:space="preserve"> (</w:t>
      </w:r>
      <w:proofErr w:type="spellStart"/>
      <w:r w:rsidR="005D6615">
        <w:rPr>
          <w:rFonts w:ascii="Lato" w:hAnsi="Lato" w:cstheme="minorHAnsi"/>
          <w:color w:val="auto"/>
          <w:sz w:val="22"/>
          <w:szCs w:val="22"/>
          <w:lang w:val="es-ES"/>
        </w:rPr>
        <w:t>outplacement</w:t>
      </w:r>
      <w:proofErr w:type="spellEnd"/>
      <w:r w:rsidR="005D6615">
        <w:rPr>
          <w:rFonts w:ascii="Lato" w:hAnsi="Lato" w:cstheme="minorHAnsi"/>
          <w:color w:val="auto"/>
          <w:sz w:val="22"/>
          <w:szCs w:val="22"/>
          <w:lang w:val="es-ES"/>
        </w:rPr>
        <w:t>) en empresas y/</w:t>
      </w:r>
      <w:proofErr w:type="spellStart"/>
      <w:r w:rsidR="005D6615">
        <w:rPr>
          <w:rFonts w:ascii="Lato" w:hAnsi="Lato" w:cstheme="minorHAnsi"/>
          <w:color w:val="auto"/>
          <w:sz w:val="22"/>
          <w:szCs w:val="22"/>
          <w:lang w:val="es-ES"/>
        </w:rPr>
        <w:t>o</w:t>
      </w:r>
      <w:proofErr w:type="spellEnd"/>
      <w:r w:rsidR="005D6615">
        <w:rPr>
          <w:rFonts w:ascii="Lato" w:hAnsi="Lato" w:cstheme="minorHAnsi"/>
          <w:color w:val="auto"/>
          <w:sz w:val="22"/>
          <w:szCs w:val="22"/>
          <w:lang w:val="es-ES"/>
        </w:rPr>
        <w:t xml:space="preserve"> organizaciones del medio, con preferencia de Cochabamba</w:t>
      </w:r>
      <w:r w:rsidR="003857A2">
        <w:rPr>
          <w:rFonts w:ascii="Lato" w:hAnsi="Lato" w:cstheme="minorHAnsi"/>
          <w:color w:val="auto"/>
          <w:sz w:val="22"/>
          <w:szCs w:val="22"/>
          <w:lang w:val="es-ES"/>
        </w:rPr>
        <w:t xml:space="preserve"> y </w:t>
      </w:r>
      <w:r w:rsidR="003614DD">
        <w:rPr>
          <w:rFonts w:ascii="Lato" w:hAnsi="Lato" w:cstheme="minorHAnsi"/>
          <w:color w:val="auto"/>
          <w:sz w:val="22"/>
          <w:szCs w:val="22"/>
          <w:lang w:val="es-ES"/>
        </w:rPr>
        <w:t>cumplir los siguientes requisitos:</w:t>
      </w:r>
    </w:p>
    <w:p w14:paraId="31BE49E8" w14:textId="50021E0B" w:rsidR="00A2363C" w:rsidRPr="00A2363C" w:rsidRDefault="001A37F0" w:rsidP="003614DD">
      <w:pPr>
        <w:pStyle w:val="Prrafodelista"/>
        <w:numPr>
          <w:ilvl w:val="0"/>
          <w:numId w:val="1"/>
        </w:numPr>
        <w:spacing w:after="0" w:line="240" w:lineRule="auto"/>
        <w:ind w:left="426"/>
        <w:jc w:val="both"/>
        <w:rPr>
          <w:rFonts w:ascii="Lato" w:hAnsi="Lato" w:cstheme="minorHAnsi"/>
        </w:rPr>
      </w:pPr>
      <w:r>
        <w:rPr>
          <w:rFonts w:ascii="Lato" w:hAnsi="Lato" w:cstheme="minorHAnsi"/>
          <w:lang w:val="es-ES"/>
        </w:rPr>
        <w:t>Al menos 10 años de</w:t>
      </w:r>
      <w:r w:rsidR="003857A2">
        <w:rPr>
          <w:rFonts w:ascii="Lato" w:hAnsi="Lato" w:cstheme="minorHAnsi"/>
          <w:lang w:val="es-ES"/>
        </w:rPr>
        <w:t xml:space="preserve"> experiencia progresiva </w:t>
      </w:r>
      <w:r w:rsidR="00C34171">
        <w:rPr>
          <w:rFonts w:ascii="Lato" w:hAnsi="Lato" w:cstheme="minorHAnsi"/>
          <w:lang w:val="es-ES"/>
        </w:rPr>
        <w:t>en la prestación de servicios de consultoría en áreas de recursos humanos, talento humano, cambio organizaciona</w:t>
      </w:r>
      <w:r w:rsidR="00084F8F">
        <w:rPr>
          <w:rFonts w:ascii="Lato" w:hAnsi="Lato" w:cstheme="minorHAnsi"/>
          <w:lang w:val="es-ES"/>
        </w:rPr>
        <w:t>l</w:t>
      </w:r>
      <w:r w:rsidR="00B77C8A">
        <w:rPr>
          <w:rFonts w:ascii="Lato" w:hAnsi="Lato" w:cstheme="minorHAnsi"/>
          <w:lang w:val="es-ES"/>
        </w:rPr>
        <w:t>.</w:t>
      </w:r>
    </w:p>
    <w:p w14:paraId="49F3DF93" w14:textId="77777777" w:rsidR="001A37F0" w:rsidRDefault="001A37F0" w:rsidP="001A37F0">
      <w:pPr>
        <w:pStyle w:val="Prrafodelista"/>
        <w:numPr>
          <w:ilvl w:val="0"/>
          <w:numId w:val="1"/>
        </w:numPr>
        <w:spacing w:after="0" w:line="240" w:lineRule="auto"/>
        <w:ind w:left="426"/>
        <w:jc w:val="both"/>
        <w:rPr>
          <w:rFonts w:ascii="Lato" w:hAnsi="Lato" w:cstheme="minorHAnsi"/>
        </w:rPr>
      </w:pPr>
      <w:r>
        <w:rPr>
          <w:rFonts w:ascii="Lato" w:hAnsi="Lato" w:cstheme="minorHAnsi"/>
        </w:rPr>
        <w:t>Contar dentro de su equipo con al menos un profesional en psicología, debidamente registrado en el colegio de psicólogos, con al menos 10 años de experiencia laboral progresiva como psicólogo clínico y laboral y que cuente con la capacitación y experiencia en la toma de pruebas psicométricas</w:t>
      </w:r>
    </w:p>
    <w:p w14:paraId="12D73FDF" w14:textId="55D17F3A" w:rsidR="0031799E" w:rsidRDefault="0005319D" w:rsidP="0031799E">
      <w:pPr>
        <w:pStyle w:val="Prrafodelista"/>
        <w:numPr>
          <w:ilvl w:val="0"/>
          <w:numId w:val="1"/>
        </w:numPr>
        <w:spacing w:after="0" w:line="240" w:lineRule="auto"/>
        <w:ind w:left="426"/>
        <w:jc w:val="both"/>
        <w:rPr>
          <w:rFonts w:ascii="Lato" w:hAnsi="Lato" w:cstheme="minorHAnsi"/>
        </w:rPr>
      </w:pPr>
      <w:r>
        <w:rPr>
          <w:rFonts w:ascii="Lato" w:hAnsi="Lato" w:cstheme="minorHAnsi"/>
        </w:rPr>
        <w:t>E</w:t>
      </w:r>
      <w:r w:rsidR="0031799E">
        <w:rPr>
          <w:rFonts w:ascii="Lato" w:hAnsi="Lato" w:cstheme="minorHAnsi"/>
        </w:rPr>
        <w:t xml:space="preserve">xperiencia específica en la prestación de servicios de gestión de recursos humanos, desarrollo organizacional o similares a: Agencias de Cooperación Internacional, Organizaciones no gubernamentales </w:t>
      </w:r>
      <w:proofErr w:type="spellStart"/>
      <w:r w:rsidR="0031799E">
        <w:rPr>
          <w:rFonts w:ascii="Lato" w:hAnsi="Lato" w:cstheme="minorHAnsi"/>
        </w:rPr>
        <w:t>ONGs</w:t>
      </w:r>
      <w:proofErr w:type="spellEnd"/>
      <w:r w:rsidR="0031799E">
        <w:rPr>
          <w:rFonts w:ascii="Lato" w:hAnsi="Lato" w:cstheme="minorHAnsi"/>
        </w:rPr>
        <w:t xml:space="preserve"> de preferencia de promoción de derechos de la niñez</w:t>
      </w:r>
    </w:p>
    <w:p w14:paraId="2540E89C" w14:textId="55C834A6" w:rsidR="003614DD" w:rsidRDefault="003614DD" w:rsidP="003614DD">
      <w:pPr>
        <w:pStyle w:val="Prrafodelista"/>
        <w:numPr>
          <w:ilvl w:val="0"/>
          <w:numId w:val="1"/>
        </w:numPr>
        <w:spacing w:after="0" w:line="240" w:lineRule="auto"/>
        <w:ind w:left="426" w:hanging="426"/>
        <w:jc w:val="both"/>
        <w:rPr>
          <w:rFonts w:ascii="Lato" w:hAnsi="Lato" w:cstheme="minorHAnsi"/>
        </w:rPr>
      </w:pPr>
      <w:r w:rsidRPr="00815F6F">
        <w:rPr>
          <w:rFonts w:ascii="Lato" w:hAnsi="Lato" w:cstheme="minorHAnsi"/>
        </w:rPr>
        <w:t xml:space="preserve">Experiencia específica en la facilitación de </w:t>
      </w:r>
      <w:r w:rsidR="00084F8F">
        <w:rPr>
          <w:rFonts w:ascii="Lato" w:hAnsi="Lato" w:cstheme="minorHAnsi"/>
        </w:rPr>
        <w:t xml:space="preserve">procesos de </w:t>
      </w:r>
      <w:proofErr w:type="spellStart"/>
      <w:r w:rsidR="00084F8F">
        <w:rPr>
          <w:rFonts w:ascii="Lato" w:hAnsi="Lato" w:cstheme="minorHAnsi"/>
        </w:rPr>
        <w:t>outplacement</w:t>
      </w:r>
      <w:proofErr w:type="spellEnd"/>
      <w:r w:rsidR="008B3676">
        <w:rPr>
          <w:rFonts w:ascii="Lato" w:hAnsi="Lato" w:cstheme="minorHAnsi"/>
        </w:rPr>
        <w:t xml:space="preserve"> </w:t>
      </w:r>
      <w:r w:rsidRPr="00815F6F">
        <w:rPr>
          <w:rFonts w:ascii="Lato" w:hAnsi="Lato" w:cstheme="minorHAnsi"/>
        </w:rPr>
        <w:t xml:space="preserve">en los últimos 5 años (se deberá acreditar la misma con certificados de valoración de servicios por parte de los clientes). </w:t>
      </w:r>
    </w:p>
    <w:p w14:paraId="39929E34" w14:textId="77777777" w:rsidR="008B3676" w:rsidRDefault="008B3676" w:rsidP="008B3676">
      <w:pPr>
        <w:pStyle w:val="Prrafodelista"/>
        <w:spacing w:after="0" w:line="240" w:lineRule="auto"/>
        <w:ind w:left="426"/>
        <w:jc w:val="both"/>
        <w:rPr>
          <w:rFonts w:ascii="Lato" w:hAnsi="Lato" w:cstheme="minorHAnsi"/>
        </w:rPr>
      </w:pPr>
    </w:p>
    <w:p w14:paraId="5FE7B8C5" w14:textId="4BF91D29" w:rsidR="000B485C" w:rsidRPr="008B3676" w:rsidRDefault="000B485C" w:rsidP="00A566B5">
      <w:pPr>
        <w:pStyle w:val="Prrafodelista"/>
        <w:numPr>
          <w:ilvl w:val="0"/>
          <w:numId w:val="40"/>
        </w:numPr>
        <w:ind w:left="426" w:hanging="426"/>
        <w:rPr>
          <w:rFonts w:ascii="Lato" w:hAnsi="Lato"/>
          <w:b/>
          <w:color w:val="FF0000"/>
        </w:rPr>
      </w:pPr>
      <w:r w:rsidRPr="008B3676">
        <w:rPr>
          <w:rFonts w:ascii="Lato" w:hAnsi="Lato"/>
          <w:b/>
          <w:color w:val="FF0000"/>
        </w:rPr>
        <w:t>MARCO DE SALVAGUARDA INSTITUCIONAL Y POLÍTICA DE IGUALDAD DE GÉNERO</w:t>
      </w:r>
    </w:p>
    <w:p w14:paraId="15F5DD6C" w14:textId="77777777" w:rsidR="000B485C" w:rsidRDefault="000B485C" w:rsidP="000B485C">
      <w:pPr>
        <w:spacing w:after="0" w:line="240" w:lineRule="auto"/>
        <w:jc w:val="both"/>
        <w:rPr>
          <w:rFonts w:ascii="Lato" w:hAnsi="Lato"/>
          <w:b/>
          <w:color w:val="FF0000"/>
        </w:rPr>
      </w:pPr>
    </w:p>
    <w:p w14:paraId="57A85A05" w14:textId="6FD17D17" w:rsidR="000B485C" w:rsidRDefault="000B485C" w:rsidP="008B3676">
      <w:pPr>
        <w:spacing w:after="0"/>
        <w:ind w:left="284"/>
        <w:jc w:val="both"/>
        <w:rPr>
          <w:rFonts w:ascii="Lato" w:hAnsi="Lato"/>
          <w:bCs/>
        </w:rPr>
      </w:pPr>
      <w:r w:rsidRPr="000B485C">
        <w:rPr>
          <w:rFonts w:ascii="Lato" w:hAnsi="Lato"/>
          <w:bCs/>
        </w:rPr>
        <w:t xml:space="preserve">Save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w:t>
      </w:r>
      <w:r w:rsidR="00903A88" w:rsidRPr="000B485C">
        <w:rPr>
          <w:rFonts w:ascii="Lato" w:hAnsi="Lato"/>
          <w:bCs/>
        </w:rPr>
        <w:t>por lo que</w:t>
      </w:r>
      <w:r w:rsidRPr="000B485C">
        <w:rPr>
          <w:rFonts w:ascii="Lato" w:hAnsi="Lato"/>
          <w:bCs/>
        </w:rPr>
        <w:t>,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66E77513" w14:textId="77777777" w:rsidR="0005319D" w:rsidRDefault="0005319D" w:rsidP="008B3676">
      <w:pPr>
        <w:spacing w:after="0"/>
        <w:ind w:left="284"/>
        <w:jc w:val="both"/>
        <w:rPr>
          <w:rFonts w:ascii="Lato" w:hAnsi="Lato"/>
          <w:bCs/>
        </w:rPr>
      </w:pPr>
    </w:p>
    <w:p w14:paraId="76304E62" w14:textId="5A9CD7C6" w:rsidR="000B485C" w:rsidRDefault="000B485C" w:rsidP="008B3676">
      <w:pPr>
        <w:spacing w:after="0"/>
        <w:ind w:left="284"/>
        <w:jc w:val="both"/>
        <w:rPr>
          <w:rFonts w:ascii="Lato" w:hAnsi="Lato"/>
          <w:bCs/>
        </w:rPr>
      </w:pPr>
      <w:r w:rsidRPr="000B485C">
        <w:rPr>
          <w:rFonts w:ascii="Lato" w:hAnsi="Lato"/>
          <w:bCs/>
        </w:rPr>
        <w:t xml:space="preserve">Las políticas contempladas en nuestro marco de salvaguarda son: Salvaguarda de la niñez (CSG), Protección ante la Explotación, el abuso y el acoso Sexual (PSEAH), Política </w:t>
      </w:r>
      <w:proofErr w:type="spellStart"/>
      <w:r w:rsidRPr="000B485C">
        <w:rPr>
          <w:rFonts w:ascii="Lato" w:hAnsi="Lato"/>
          <w:bCs/>
        </w:rPr>
        <w:t>Antiacoso</w:t>
      </w:r>
      <w:proofErr w:type="spellEnd"/>
      <w:r w:rsidRPr="000B485C">
        <w:rPr>
          <w:rFonts w:ascii="Lato" w:hAnsi="Lato"/>
          <w:bCs/>
        </w:rPr>
        <w:t xml:space="preserve">, Intimidación y </w:t>
      </w:r>
      <w:proofErr w:type="spellStart"/>
      <w:r w:rsidRPr="000B485C">
        <w:rPr>
          <w:rFonts w:ascii="Lato" w:hAnsi="Lato"/>
          <w:bCs/>
        </w:rPr>
        <w:t>Bullying</w:t>
      </w:r>
      <w:proofErr w:type="spellEnd"/>
      <w:r w:rsidRPr="000B485C">
        <w:rPr>
          <w:rFonts w:ascii="Lato" w:hAnsi="Lato"/>
          <w:bCs/>
        </w:rPr>
        <w:t>; y, Código de conducta.</w:t>
      </w:r>
      <w:r w:rsidR="006338AB">
        <w:rPr>
          <w:rFonts w:ascii="Lato" w:hAnsi="Lato"/>
          <w:bCs/>
        </w:rPr>
        <w:t xml:space="preserve"> </w:t>
      </w:r>
      <w:r w:rsidR="000241E2">
        <w:rPr>
          <w:rFonts w:ascii="Lato" w:hAnsi="Lato"/>
          <w:bCs/>
        </w:rPr>
        <w:t>E</w:t>
      </w:r>
      <w:r w:rsidRPr="000B485C">
        <w:rPr>
          <w:rFonts w:ascii="Lato" w:hAnsi="Lato"/>
          <w:bCs/>
        </w:rPr>
        <w:t>n cumplimiento de las políticas de CSG, PSEAH y nuestro código de conducta, se solicitará</w:t>
      </w:r>
      <w:r w:rsidR="00475B9B">
        <w:rPr>
          <w:rFonts w:ascii="Lato" w:hAnsi="Lato"/>
          <w:bCs/>
        </w:rPr>
        <w:t>, d</w:t>
      </w:r>
      <w:r w:rsidRPr="000B485C">
        <w:rPr>
          <w:rFonts w:ascii="Lato" w:hAnsi="Lato"/>
          <w:bCs/>
        </w:rPr>
        <w:t>urante el proceso de contratación y antes del inicio de actividades:</w:t>
      </w:r>
    </w:p>
    <w:p w14:paraId="2234C2F7" w14:textId="77777777" w:rsidR="006338AB" w:rsidRPr="000B485C" w:rsidRDefault="006338AB" w:rsidP="008B3676">
      <w:pPr>
        <w:spacing w:after="0"/>
        <w:ind w:left="284"/>
        <w:jc w:val="both"/>
        <w:rPr>
          <w:rFonts w:ascii="Lato" w:hAnsi="Lato"/>
          <w:bCs/>
        </w:rPr>
      </w:pPr>
    </w:p>
    <w:p w14:paraId="363BEEF4" w14:textId="76982846" w:rsidR="000B485C" w:rsidRPr="00F53C3A" w:rsidRDefault="000B485C" w:rsidP="008B3676">
      <w:pPr>
        <w:pStyle w:val="Prrafodelista"/>
        <w:numPr>
          <w:ilvl w:val="0"/>
          <w:numId w:val="13"/>
        </w:numPr>
        <w:spacing w:after="0"/>
        <w:ind w:left="284" w:firstLine="0"/>
        <w:jc w:val="both"/>
        <w:rPr>
          <w:rFonts w:ascii="Lato" w:hAnsi="Lato"/>
          <w:bCs/>
        </w:rPr>
      </w:pPr>
      <w:r w:rsidRPr="00F53C3A">
        <w:rPr>
          <w:rFonts w:ascii="Lato" w:hAnsi="Lato"/>
          <w:bCs/>
        </w:rPr>
        <w:t>Firma de compromiso de políticas.</w:t>
      </w:r>
    </w:p>
    <w:p w14:paraId="344AC91A" w14:textId="77777777" w:rsidR="000B485C" w:rsidRPr="00F53C3A" w:rsidRDefault="000B485C" w:rsidP="008B3676">
      <w:pPr>
        <w:pStyle w:val="Prrafodelista"/>
        <w:numPr>
          <w:ilvl w:val="0"/>
          <w:numId w:val="13"/>
        </w:numPr>
        <w:spacing w:after="0"/>
        <w:ind w:left="284" w:firstLine="0"/>
        <w:jc w:val="both"/>
        <w:rPr>
          <w:rFonts w:ascii="Lato" w:hAnsi="Lato"/>
          <w:bCs/>
        </w:rPr>
      </w:pPr>
      <w:r w:rsidRPr="00F53C3A">
        <w:rPr>
          <w:rFonts w:ascii="Lato" w:hAnsi="Lato"/>
          <w:bCs/>
        </w:rPr>
        <w:t>Firma de adhesión al código de conducta.</w:t>
      </w:r>
    </w:p>
    <w:p w14:paraId="64F335C2" w14:textId="77777777" w:rsidR="008B3676" w:rsidRDefault="000B485C" w:rsidP="008B3676">
      <w:pPr>
        <w:pStyle w:val="Prrafodelista"/>
        <w:numPr>
          <w:ilvl w:val="0"/>
          <w:numId w:val="13"/>
        </w:numPr>
        <w:spacing w:after="0"/>
        <w:ind w:left="284" w:firstLine="0"/>
        <w:jc w:val="both"/>
        <w:rPr>
          <w:rFonts w:ascii="Lato" w:hAnsi="Lato"/>
          <w:bCs/>
        </w:rPr>
      </w:pPr>
      <w:r w:rsidRPr="00F53C3A">
        <w:rPr>
          <w:rFonts w:ascii="Lato" w:hAnsi="Lato"/>
          <w:bCs/>
        </w:rPr>
        <w:t xml:space="preserve">Participar de una capacitación sobre salvaguarda, proporcionada por Save the </w:t>
      </w:r>
    </w:p>
    <w:p w14:paraId="3411C8B5" w14:textId="7D19E1AA" w:rsidR="000B485C" w:rsidRPr="00F53C3A" w:rsidRDefault="000B485C" w:rsidP="008B3676">
      <w:pPr>
        <w:pStyle w:val="Prrafodelista"/>
        <w:spacing w:after="0"/>
        <w:ind w:left="708"/>
        <w:jc w:val="both"/>
        <w:rPr>
          <w:rFonts w:ascii="Lato" w:hAnsi="Lato"/>
          <w:bCs/>
        </w:rPr>
      </w:pPr>
      <w:r w:rsidRPr="00F53C3A">
        <w:rPr>
          <w:rFonts w:ascii="Lato" w:hAnsi="Lato"/>
          <w:bCs/>
        </w:rPr>
        <w:lastRenderedPageBreak/>
        <w:t>Children (consultor/a y su equipo de profesionales, voluntarios o de apoyo)</w:t>
      </w:r>
    </w:p>
    <w:p w14:paraId="294D8E90" w14:textId="77777777" w:rsidR="000B485C" w:rsidRPr="00F53C3A" w:rsidRDefault="000B485C">
      <w:pPr>
        <w:pStyle w:val="Prrafodelista"/>
        <w:numPr>
          <w:ilvl w:val="0"/>
          <w:numId w:val="13"/>
        </w:numPr>
        <w:spacing w:after="0"/>
        <w:jc w:val="both"/>
        <w:rPr>
          <w:rFonts w:ascii="Lato" w:hAnsi="Lato"/>
          <w:bCs/>
        </w:rPr>
      </w:pPr>
      <w:r w:rsidRPr="00F53C3A">
        <w:rPr>
          <w:rFonts w:ascii="Lato" w:hAnsi="Lato"/>
          <w:bCs/>
        </w:rPr>
        <w:t>Conocer los mecanismos de reporte y retroalimentación</w:t>
      </w:r>
    </w:p>
    <w:p w14:paraId="20395188" w14:textId="77777777" w:rsidR="00F53C3A" w:rsidRDefault="00F53C3A" w:rsidP="00F53C3A">
      <w:pPr>
        <w:spacing w:after="0"/>
        <w:jc w:val="both"/>
        <w:rPr>
          <w:rFonts w:ascii="Lato" w:hAnsi="Lato"/>
          <w:bCs/>
        </w:rPr>
      </w:pPr>
    </w:p>
    <w:p w14:paraId="1F62F6BE" w14:textId="51F982C8" w:rsidR="000B485C" w:rsidRDefault="000B485C" w:rsidP="00F53C3A">
      <w:pPr>
        <w:spacing w:after="0"/>
        <w:jc w:val="both"/>
        <w:rPr>
          <w:rFonts w:ascii="Lato" w:hAnsi="Lato"/>
          <w:bCs/>
        </w:rPr>
      </w:pPr>
      <w:r w:rsidRPr="000B485C">
        <w:rPr>
          <w:rFonts w:ascii="Lato" w:hAnsi="Lato"/>
          <w:bCs/>
        </w:rPr>
        <w:t>Como parte del trabajo, se compromete a:</w:t>
      </w:r>
    </w:p>
    <w:p w14:paraId="6C1B0B38" w14:textId="77777777" w:rsidR="00F53C3A" w:rsidRPr="000B485C" w:rsidRDefault="00F53C3A" w:rsidP="00F53C3A">
      <w:pPr>
        <w:spacing w:after="0"/>
        <w:jc w:val="both"/>
        <w:rPr>
          <w:rFonts w:ascii="Lato" w:hAnsi="Lato"/>
          <w:bCs/>
        </w:rPr>
      </w:pPr>
    </w:p>
    <w:p w14:paraId="32A094FE" w14:textId="77777777" w:rsidR="000B485C" w:rsidRPr="00F53C3A" w:rsidRDefault="000B485C">
      <w:pPr>
        <w:pStyle w:val="Prrafodelista"/>
        <w:numPr>
          <w:ilvl w:val="0"/>
          <w:numId w:val="14"/>
        </w:numPr>
        <w:spacing w:after="0"/>
        <w:jc w:val="both"/>
        <w:rPr>
          <w:rFonts w:ascii="Lato" w:hAnsi="Lato"/>
          <w:bCs/>
        </w:rPr>
      </w:pPr>
      <w:r w:rsidRPr="00F53C3A">
        <w:rPr>
          <w:rFonts w:ascii="Lato" w:hAnsi="Lato"/>
          <w:bCs/>
        </w:rPr>
        <w:t xml:space="preserve">Cumplir con las políticas y procedimientos de SC tales como salvaguarda de la niñez, indicación espontánea, contra el acoso y </w:t>
      </w:r>
      <w:proofErr w:type="spellStart"/>
      <w:r w:rsidRPr="00F53C3A">
        <w:rPr>
          <w:rFonts w:ascii="Lato" w:hAnsi="Lato"/>
          <w:bCs/>
        </w:rPr>
        <w:t>bullying</w:t>
      </w:r>
      <w:proofErr w:type="spellEnd"/>
      <w:r w:rsidRPr="00F53C3A">
        <w:rPr>
          <w:rFonts w:ascii="Lato" w:hAnsi="Lato"/>
          <w:bCs/>
        </w:rPr>
        <w:t>, Fraude, Salud y Seguridad y otras políticas pertinentes.</w:t>
      </w:r>
    </w:p>
    <w:p w14:paraId="55809011" w14:textId="77777777" w:rsidR="000B485C" w:rsidRPr="00F53C3A" w:rsidRDefault="000B485C">
      <w:pPr>
        <w:pStyle w:val="Prrafodelista"/>
        <w:numPr>
          <w:ilvl w:val="0"/>
          <w:numId w:val="14"/>
        </w:numPr>
        <w:spacing w:after="0"/>
        <w:jc w:val="both"/>
        <w:rPr>
          <w:rFonts w:ascii="Lato" w:hAnsi="Lato"/>
          <w:bCs/>
        </w:rPr>
      </w:pPr>
      <w:r w:rsidRPr="00F53C3A">
        <w:rPr>
          <w:rFonts w:ascii="Lato" w:hAnsi="Lato"/>
          <w:bCs/>
        </w:rPr>
        <w:t>Reportar cualquier incidente de abuso, violencia física, emocional o negligencia que afecte a algún niño, niña o adolescente, utilizando los mecanismos de reporte de SC.</w:t>
      </w:r>
    </w:p>
    <w:p w14:paraId="4023B411" w14:textId="77777777" w:rsidR="000B485C" w:rsidRPr="00F53C3A" w:rsidRDefault="000B485C">
      <w:pPr>
        <w:pStyle w:val="Prrafodelista"/>
        <w:numPr>
          <w:ilvl w:val="0"/>
          <w:numId w:val="14"/>
        </w:numPr>
        <w:spacing w:after="0"/>
        <w:jc w:val="both"/>
        <w:rPr>
          <w:rFonts w:ascii="Lato" w:hAnsi="Lato"/>
          <w:bCs/>
        </w:rPr>
      </w:pPr>
      <w:r w:rsidRPr="00F53C3A">
        <w:rPr>
          <w:rFonts w:ascii="Lato" w:hAnsi="Lato"/>
          <w:bCs/>
        </w:rPr>
        <w:t>Reportar cualquier incidente de abuso o explotación contra adultos beneficiarios, utilizando los mecanismos de reporte de SC.</w:t>
      </w:r>
    </w:p>
    <w:p w14:paraId="34BFCC7D" w14:textId="77777777" w:rsidR="000B485C" w:rsidRPr="00F53C3A" w:rsidRDefault="000B485C">
      <w:pPr>
        <w:pStyle w:val="Prrafodelista"/>
        <w:numPr>
          <w:ilvl w:val="0"/>
          <w:numId w:val="14"/>
        </w:numPr>
        <w:spacing w:after="0"/>
        <w:jc w:val="both"/>
        <w:rPr>
          <w:rFonts w:ascii="Lato" w:hAnsi="Lato"/>
          <w:bCs/>
        </w:rPr>
      </w:pPr>
      <w:r w:rsidRPr="00F53C3A">
        <w:rPr>
          <w:rFonts w:ascii="Lato" w:hAnsi="Lato"/>
          <w:bCs/>
        </w:rPr>
        <w:t>Reportar cualquier incumplimiento del Código de Conducta de Save the Children, utilizando los mecanismos de reporte de SC.</w:t>
      </w:r>
    </w:p>
    <w:p w14:paraId="68E576A4" w14:textId="77777777" w:rsidR="00F53C3A" w:rsidRDefault="00F53C3A" w:rsidP="00F53C3A">
      <w:pPr>
        <w:spacing w:after="0"/>
        <w:jc w:val="both"/>
        <w:rPr>
          <w:rFonts w:ascii="Lato" w:hAnsi="Lato"/>
          <w:bCs/>
        </w:rPr>
      </w:pPr>
    </w:p>
    <w:p w14:paraId="3D14A8DC" w14:textId="51AE6A46" w:rsidR="000B485C" w:rsidRDefault="000B485C" w:rsidP="00F53C3A">
      <w:pPr>
        <w:spacing w:after="0"/>
        <w:jc w:val="both"/>
        <w:rPr>
          <w:rFonts w:ascii="Lato" w:hAnsi="Lato"/>
          <w:bCs/>
        </w:rPr>
      </w:pPr>
      <w:r w:rsidRPr="000B485C">
        <w:rPr>
          <w:rFonts w:ascii="Lato" w:hAnsi="Lato"/>
          <w:bCs/>
        </w:rPr>
        <w:t xml:space="preserve">En este contexto, </w:t>
      </w:r>
      <w:r w:rsidR="00475B9B">
        <w:rPr>
          <w:rFonts w:ascii="Lato" w:hAnsi="Lato"/>
          <w:bCs/>
        </w:rPr>
        <w:t>la empresa a ser contratada</w:t>
      </w:r>
      <w:r w:rsidRPr="000B485C">
        <w:rPr>
          <w:rFonts w:ascii="Lato" w:hAnsi="Lato"/>
          <w:bCs/>
        </w:rPr>
        <w:t xml:space="preserve"> está en la obligatoriedad de realizar el curso de Salvaguarda de manera previa al inicio de actividades inherentes a la consultoría.</w:t>
      </w:r>
    </w:p>
    <w:p w14:paraId="332B858A" w14:textId="77777777" w:rsidR="00CE7C3B" w:rsidRDefault="00CE7C3B" w:rsidP="00F53C3A">
      <w:pPr>
        <w:spacing w:after="0"/>
        <w:jc w:val="both"/>
        <w:rPr>
          <w:rFonts w:ascii="Lato" w:hAnsi="Lato"/>
          <w:bCs/>
        </w:rPr>
      </w:pPr>
    </w:p>
    <w:p w14:paraId="2A4AB03A" w14:textId="48DD0AC0" w:rsidR="006034C2" w:rsidRPr="008B3676" w:rsidRDefault="008B3676" w:rsidP="008B3676">
      <w:pPr>
        <w:jc w:val="both"/>
        <w:rPr>
          <w:rFonts w:ascii="Lato" w:hAnsi="Lato" w:cs="Arial"/>
          <w:color w:val="000000"/>
        </w:rPr>
      </w:pPr>
      <w:r w:rsidRPr="008B3676">
        <w:rPr>
          <w:rFonts w:ascii="Lato" w:hAnsi="Lato"/>
          <w:b/>
          <w:color w:val="FF0000"/>
        </w:rPr>
        <w:t>1</w:t>
      </w:r>
      <w:r w:rsidR="00BE12E4">
        <w:rPr>
          <w:rFonts w:ascii="Lato" w:hAnsi="Lato"/>
          <w:b/>
          <w:color w:val="FF0000"/>
        </w:rPr>
        <w:t>1</w:t>
      </w:r>
      <w:r w:rsidRPr="008B3676">
        <w:rPr>
          <w:rFonts w:ascii="Lato" w:hAnsi="Lato"/>
          <w:b/>
          <w:color w:val="FF0000"/>
        </w:rPr>
        <w:t>. C</w:t>
      </w:r>
      <w:r w:rsidR="00661B7D" w:rsidRPr="008B3676">
        <w:rPr>
          <w:rFonts w:ascii="Lato" w:hAnsi="Lato"/>
          <w:b/>
          <w:color w:val="FF0000"/>
        </w:rPr>
        <w:t>O</w:t>
      </w:r>
      <w:r w:rsidR="006034C2" w:rsidRPr="008B3676">
        <w:rPr>
          <w:rFonts w:ascii="Lato" w:hAnsi="Lato"/>
          <w:b/>
          <w:color w:val="FF0000"/>
        </w:rPr>
        <w:t>NSULTAS Y ENTREGA DE PROPUESTAS</w:t>
      </w:r>
      <w:r w:rsidR="00AD06A3" w:rsidRPr="008B3676">
        <w:rPr>
          <w:rFonts w:ascii="Lato" w:hAnsi="Lato"/>
          <w:b/>
          <w:color w:val="FF0000"/>
        </w:rPr>
        <w:t>:</w:t>
      </w:r>
    </w:p>
    <w:p w14:paraId="2BE0D6DB" w14:textId="41B0521E" w:rsidR="000645F0" w:rsidRPr="000645F0" w:rsidRDefault="00A566B5" w:rsidP="00A566B5">
      <w:pPr>
        <w:spacing w:line="240" w:lineRule="auto"/>
        <w:jc w:val="both"/>
        <w:rPr>
          <w:rFonts w:ascii="Lato" w:eastAsia="MS Mincho" w:hAnsi="Lato" w:cs="Arial"/>
        </w:rPr>
      </w:pPr>
      <w:r>
        <w:rPr>
          <w:rFonts w:ascii="Lato" w:hAnsi="Lato" w:cs="Arial"/>
          <w:color w:val="000000"/>
        </w:rPr>
        <w:t>La empresa para contratar</w:t>
      </w:r>
      <w:r w:rsidR="000645F0" w:rsidRPr="000645F0">
        <w:rPr>
          <w:rFonts w:ascii="Lato" w:hAnsi="Lato" w:cs="Arial"/>
          <w:color w:val="000000"/>
        </w:rPr>
        <w:t xml:space="preserve"> </w:t>
      </w:r>
      <w:r w:rsidR="000645F0" w:rsidRPr="000645F0">
        <w:rPr>
          <w:rFonts w:ascii="Lato" w:eastAsia="MS Mincho" w:hAnsi="Lato" w:cs="Arial"/>
        </w:rPr>
        <w:t>deberá formular una propuesta de servicios que contemple los aspectos solicitados en el marco del presente documento y permita valorar la experiencia y conocimiento técnico para la prestación de servicios.</w:t>
      </w:r>
    </w:p>
    <w:p w14:paraId="6B9F5DA2" w14:textId="77777777" w:rsidR="000645F0" w:rsidRDefault="000645F0" w:rsidP="00A566B5">
      <w:pPr>
        <w:jc w:val="both"/>
        <w:rPr>
          <w:rFonts w:ascii="Lato" w:eastAsia="MS Mincho" w:hAnsi="Lato" w:cs="Arial"/>
        </w:rPr>
      </w:pPr>
      <w:r w:rsidRPr="000645F0">
        <w:rPr>
          <w:rFonts w:ascii="Lato" w:hAnsi="Lato" w:cs="Arial"/>
          <w:bCs/>
        </w:rPr>
        <w:t>El</w:t>
      </w:r>
      <w:r w:rsidRPr="000645F0">
        <w:rPr>
          <w:rFonts w:ascii="Lato" w:eastAsia="MS Mincho" w:hAnsi="Lato" w:cs="Arial"/>
        </w:rPr>
        <w:t xml:space="preserve"> costo del servicio en bolivianos, incluyendo honorarios, transporte, papelería, o talleres, reuniones a ser realizados y otros necesarios para alcanzar lo propuesto en los términos de referencia. No se reconocerá ningún pago adicional no contemplado en la propuesta.</w:t>
      </w:r>
    </w:p>
    <w:p w14:paraId="228C3CB7" w14:textId="426C1839" w:rsidR="00A566B5" w:rsidRDefault="00475B9B" w:rsidP="001832FD">
      <w:pPr>
        <w:spacing w:after="0" w:line="240" w:lineRule="auto"/>
        <w:jc w:val="both"/>
        <w:rPr>
          <w:rFonts w:ascii="Lato" w:hAnsi="Lato" w:cs="Arial"/>
          <w:lang w:val="es-ES_tradnl"/>
        </w:rPr>
      </w:pPr>
      <w:r>
        <w:rPr>
          <w:rFonts w:ascii="Lato" w:hAnsi="Lato" w:cs="Arial"/>
          <w:lang w:val="es-ES_tradnl"/>
        </w:rPr>
        <w:t>La empresa para contratar</w:t>
      </w:r>
      <w:r w:rsidR="003A59CF" w:rsidRPr="003A59CF">
        <w:rPr>
          <w:rFonts w:ascii="Lato" w:hAnsi="Lato" w:cs="Arial"/>
          <w:lang w:val="es-ES_tradnl"/>
        </w:rPr>
        <w:t xml:space="preserve"> deberá garantizar en todo momento servicios de calidad y en competencia con los precios del mercado de acuerdo con la solicitud y requerimiento SC</w:t>
      </w:r>
      <w:r w:rsidR="003A59CF">
        <w:rPr>
          <w:rFonts w:ascii="Lato" w:hAnsi="Lato" w:cs="Arial"/>
          <w:lang w:val="es-ES_tradnl"/>
        </w:rPr>
        <w:t xml:space="preserve"> Bolivia</w:t>
      </w:r>
      <w:r w:rsidR="00B11D3E">
        <w:rPr>
          <w:rFonts w:ascii="Lato" w:hAnsi="Lato" w:cs="Arial"/>
          <w:lang w:val="es-ES_tradnl"/>
        </w:rPr>
        <w:t xml:space="preserve"> y deberá incluir en la propuesta información referencial sobre sus honorarios</w:t>
      </w:r>
      <w:r w:rsidR="00A04A8F">
        <w:rPr>
          <w:rFonts w:ascii="Lato" w:hAnsi="Lato" w:cs="Arial"/>
          <w:lang w:val="es-ES_tradnl"/>
        </w:rPr>
        <w:t xml:space="preserve"> profesionales</w:t>
      </w:r>
      <w:r w:rsidR="001832FD">
        <w:rPr>
          <w:rFonts w:ascii="Lato" w:hAnsi="Lato" w:cs="Arial"/>
          <w:lang w:val="es-ES_tradnl"/>
        </w:rPr>
        <w:t>, la Tabla 2 se podrá usar como referencia.</w:t>
      </w:r>
    </w:p>
    <w:p w14:paraId="70A60828" w14:textId="77777777" w:rsidR="00132D26" w:rsidRDefault="00132D26" w:rsidP="003A59CF">
      <w:pPr>
        <w:spacing w:after="0" w:line="240" w:lineRule="auto"/>
        <w:jc w:val="both"/>
        <w:rPr>
          <w:rFonts w:ascii="Lato" w:hAnsi="Lato" w:cs="Arial"/>
          <w:lang w:val="es-ES_tradnl"/>
        </w:rPr>
      </w:pPr>
    </w:p>
    <w:p w14:paraId="1E74A866" w14:textId="77777777" w:rsidR="00C53247" w:rsidRDefault="00132D26" w:rsidP="00C53247">
      <w:pPr>
        <w:pStyle w:val="Textocomentario"/>
        <w:jc w:val="center"/>
        <w:rPr>
          <w:rFonts w:ascii="Lato" w:hAnsi="Lato"/>
          <w:b/>
          <w:bCs/>
          <w:color w:val="FF0000"/>
          <w:sz w:val="22"/>
          <w:szCs w:val="22"/>
          <w:lang w:val="es-PA"/>
        </w:rPr>
      </w:pPr>
      <w:r w:rsidRPr="00C53247">
        <w:rPr>
          <w:rFonts w:ascii="Lato" w:hAnsi="Lato"/>
          <w:b/>
          <w:bCs/>
          <w:color w:val="FF0000"/>
          <w:sz w:val="22"/>
          <w:szCs w:val="22"/>
          <w:lang w:val="es-PA"/>
        </w:rPr>
        <w:t xml:space="preserve">Tabla No.2 </w:t>
      </w:r>
    </w:p>
    <w:p w14:paraId="59BED960" w14:textId="42D892D6" w:rsidR="00132D26" w:rsidRPr="00C53247" w:rsidRDefault="003351BB" w:rsidP="00C53247">
      <w:pPr>
        <w:pStyle w:val="Textocomentario"/>
        <w:jc w:val="center"/>
        <w:rPr>
          <w:rFonts w:ascii="Lato" w:hAnsi="Lato"/>
          <w:b/>
          <w:bCs/>
          <w:color w:val="FF0000"/>
          <w:sz w:val="22"/>
          <w:szCs w:val="22"/>
          <w:lang w:val="es-PA"/>
        </w:rPr>
      </w:pPr>
      <w:r>
        <w:rPr>
          <w:rFonts w:ascii="Lato" w:hAnsi="Lato"/>
          <w:b/>
          <w:bCs/>
          <w:color w:val="FF0000"/>
          <w:sz w:val="22"/>
          <w:szCs w:val="22"/>
          <w:lang w:val="es-PA"/>
        </w:rPr>
        <w:t>Detalle de Propuesta Económica</w:t>
      </w:r>
    </w:p>
    <w:tbl>
      <w:tblPr>
        <w:tblStyle w:val="Tablaconcuadrcula"/>
        <w:tblW w:w="0" w:type="auto"/>
        <w:tblLook w:val="04A0" w:firstRow="1" w:lastRow="0" w:firstColumn="1" w:lastColumn="0" w:noHBand="0" w:noVBand="1"/>
      </w:tblPr>
      <w:tblGrid>
        <w:gridCol w:w="6799"/>
        <w:gridCol w:w="2029"/>
      </w:tblGrid>
      <w:tr w:rsidR="00132D26" w:rsidRPr="003351BB" w14:paraId="6031CF58" w14:textId="77777777" w:rsidTr="00FA5136">
        <w:tc>
          <w:tcPr>
            <w:tcW w:w="8828" w:type="dxa"/>
            <w:gridSpan w:val="2"/>
            <w:shd w:val="clear" w:color="auto" w:fill="FF0000"/>
          </w:tcPr>
          <w:p w14:paraId="45301210" w14:textId="63B74258" w:rsidR="00132D26" w:rsidRPr="003351BB" w:rsidRDefault="00151A9F" w:rsidP="00604413">
            <w:pPr>
              <w:pStyle w:val="Textocomentario"/>
              <w:jc w:val="center"/>
              <w:rPr>
                <w:rFonts w:ascii="Gill Sans MT" w:hAnsi="Gill Sans MT"/>
                <w:b/>
                <w:bCs/>
                <w:color w:val="FFFFFF" w:themeColor="background1"/>
              </w:rPr>
            </w:pPr>
            <w:r>
              <w:rPr>
                <w:rFonts w:ascii="Gill Sans MT" w:hAnsi="Gill Sans MT"/>
                <w:b/>
                <w:bCs/>
                <w:color w:val="FFFFFF" w:themeColor="background1"/>
              </w:rPr>
              <w:t xml:space="preserve">DETALLE DE PRODUCTOS: </w:t>
            </w:r>
            <w:r w:rsidR="000C743D">
              <w:rPr>
                <w:rFonts w:ascii="Gill Sans MT" w:hAnsi="Gill Sans MT"/>
                <w:b/>
                <w:bCs/>
                <w:color w:val="FFFFFF" w:themeColor="background1"/>
              </w:rPr>
              <w:t xml:space="preserve">ESQUEMA DE </w:t>
            </w:r>
            <w:r w:rsidR="00C53247" w:rsidRPr="003351BB">
              <w:rPr>
                <w:rFonts w:ascii="Gill Sans MT" w:hAnsi="Gill Sans MT"/>
                <w:b/>
                <w:bCs/>
                <w:color w:val="FFFFFF" w:themeColor="background1"/>
              </w:rPr>
              <w:t>COSTOS POR SERVICIO</w:t>
            </w:r>
          </w:p>
        </w:tc>
      </w:tr>
      <w:tr w:rsidR="00132D26" w:rsidRPr="003351BB" w14:paraId="1FFD7359" w14:textId="77777777" w:rsidTr="003351BB">
        <w:tc>
          <w:tcPr>
            <w:tcW w:w="6799" w:type="dxa"/>
            <w:shd w:val="clear" w:color="auto" w:fill="FF0000"/>
          </w:tcPr>
          <w:p w14:paraId="71EC5382" w14:textId="77777777" w:rsidR="00132D26" w:rsidRPr="003351BB" w:rsidRDefault="00132D26" w:rsidP="00FA5136">
            <w:pPr>
              <w:pStyle w:val="Textocomentario"/>
              <w:jc w:val="center"/>
              <w:rPr>
                <w:rFonts w:ascii="Lato" w:hAnsi="Lato"/>
                <w:b/>
                <w:bCs/>
                <w:color w:val="FFFFFF" w:themeColor="background1"/>
              </w:rPr>
            </w:pPr>
            <w:r w:rsidRPr="003351BB">
              <w:rPr>
                <w:rFonts w:ascii="Lato" w:hAnsi="Lato"/>
                <w:b/>
                <w:bCs/>
                <w:color w:val="FFFFFF" w:themeColor="background1"/>
              </w:rPr>
              <w:t>Descripción</w:t>
            </w:r>
          </w:p>
        </w:tc>
        <w:tc>
          <w:tcPr>
            <w:tcW w:w="2029" w:type="dxa"/>
            <w:shd w:val="clear" w:color="auto" w:fill="FF0000"/>
          </w:tcPr>
          <w:p w14:paraId="124C9BB0" w14:textId="607E34B4" w:rsidR="00132D26" w:rsidRPr="003351BB" w:rsidRDefault="00C53247" w:rsidP="00FA5136">
            <w:pPr>
              <w:pStyle w:val="Textocomentario"/>
              <w:jc w:val="center"/>
              <w:rPr>
                <w:rFonts w:ascii="Lato" w:hAnsi="Lato"/>
                <w:b/>
                <w:bCs/>
                <w:color w:val="FFFFFF" w:themeColor="background1"/>
              </w:rPr>
            </w:pPr>
            <w:r w:rsidRPr="003351BB">
              <w:rPr>
                <w:rFonts w:ascii="Lato" w:hAnsi="Lato"/>
                <w:b/>
                <w:bCs/>
                <w:color w:val="FFFFFF" w:themeColor="background1"/>
              </w:rPr>
              <w:t>Costo en bolivianos</w:t>
            </w:r>
          </w:p>
        </w:tc>
      </w:tr>
      <w:tr w:rsidR="00132D26" w:rsidRPr="003351BB" w14:paraId="69BFC57E" w14:textId="77777777" w:rsidTr="003351BB">
        <w:tc>
          <w:tcPr>
            <w:tcW w:w="6799" w:type="dxa"/>
          </w:tcPr>
          <w:p w14:paraId="27EBFD79" w14:textId="1B12FE53" w:rsidR="00132D26" w:rsidRPr="003351BB" w:rsidRDefault="00976C19" w:rsidP="00585071">
            <w:pPr>
              <w:pStyle w:val="Textocomentario"/>
              <w:numPr>
                <w:ilvl w:val="4"/>
                <w:numId w:val="32"/>
              </w:numPr>
              <w:ind w:left="310" w:hanging="284"/>
              <w:rPr>
                <w:rFonts w:ascii="Lato" w:hAnsi="Lato"/>
              </w:rPr>
            </w:pPr>
            <w:r w:rsidRPr="003351BB">
              <w:rPr>
                <w:rFonts w:ascii="Lato" w:hAnsi="Lato"/>
              </w:rPr>
              <w:t xml:space="preserve">Honorarios previstos para la elaboración de los productos 1 a </w:t>
            </w:r>
            <w:r w:rsidR="00475B9B">
              <w:rPr>
                <w:rFonts w:ascii="Lato" w:hAnsi="Lato"/>
              </w:rPr>
              <w:t>4</w:t>
            </w:r>
          </w:p>
          <w:p w14:paraId="593EF0F3" w14:textId="319CE0AE" w:rsidR="00FA5136" w:rsidRPr="003351BB" w:rsidRDefault="00FA5136" w:rsidP="003351BB">
            <w:pPr>
              <w:pStyle w:val="Textocomentario"/>
              <w:rPr>
                <w:rFonts w:ascii="Lato" w:hAnsi="Lato"/>
              </w:rPr>
            </w:pPr>
          </w:p>
        </w:tc>
        <w:tc>
          <w:tcPr>
            <w:tcW w:w="2029" w:type="dxa"/>
          </w:tcPr>
          <w:p w14:paraId="5EAE8F64" w14:textId="76A1A35E" w:rsidR="00132D26" w:rsidRPr="003351BB" w:rsidRDefault="0005319D" w:rsidP="00FA5136">
            <w:pPr>
              <w:pStyle w:val="Textocomentario"/>
              <w:jc w:val="center"/>
              <w:rPr>
                <w:rFonts w:ascii="Lato" w:hAnsi="Lato"/>
              </w:rPr>
            </w:pPr>
            <w:r>
              <w:rPr>
                <w:rFonts w:ascii="Lato" w:hAnsi="Lato"/>
              </w:rPr>
              <w:t xml:space="preserve">Incluir el monto total </w:t>
            </w:r>
          </w:p>
        </w:tc>
      </w:tr>
      <w:tr w:rsidR="00132D26" w:rsidRPr="003351BB" w14:paraId="6CEB6781" w14:textId="77777777" w:rsidTr="003351BB">
        <w:tc>
          <w:tcPr>
            <w:tcW w:w="6799" w:type="dxa"/>
          </w:tcPr>
          <w:p w14:paraId="5728E487" w14:textId="185D435C" w:rsidR="00363C13" w:rsidRPr="00363C13" w:rsidRDefault="00976C19" w:rsidP="00363C13">
            <w:pPr>
              <w:pStyle w:val="Textocomentario"/>
              <w:numPr>
                <w:ilvl w:val="4"/>
                <w:numId w:val="32"/>
              </w:numPr>
              <w:ind w:left="310" w:hanging="310"/>
              <w:rPr>
                <w:rFonts w:ascii="Lato" w:hAnsi="Lato"/>
              </w:rPr>
            </w:pPr>
            <w:r w:rsidRPr="003351BB">
              <w:rPr>
                <w:rFonts w:ascii="Lato" w:hAnsi="Lato"/>
              </w:rPr>
              <w:t xml:space="preserve">Honorarios por servicio </w:t>
            </w:r>
            <w:r w:rsidR="0053529B" w:rsidRPr="003351BB">
              <w:rPr>
                <w:rFonts w:ascii="Lato" w:hAnsi="Lato"/>
              </w:rPr>
              <w:t xml:space="preserve">de asesoramiento y acompañamiento </w:t>
            </w:r>
            <w:r w:rsidR="00475B9B">
              <w:rPr>
                <w:rFonts w:ascii="Lato" w:hAnsi="Lato"/>
              </w:rPr>
              <w:t>individual</w:t>
            </w:r>
            <w:r w:rsidR="00441046">
              <w:rPr>
                <w:rFonts w:ascii="Lato" w:hAnsi="Lato"/>
              </w:rPr>
              <w:t xml:space="preserve"> de una a dos sesiones por persona (promedio 70 sesiones)</w:t>
            </w:r>
          </w:p>
          <w:p w14:paraId="7D086EA0" w14:textId="10B34AB8" w:rsidR="00FA5136" w:rsidRPr="003351BB" w:rsidRDefault="00FA5136" w:rsidP="003351BB">
            <w:pPr>
              <w:pStyle w:val="Textocomentario"/>
              <w:rPr>
                <w:rFonts w:ascii="Lato" w:hAnsi="Lato"/>
              </w:rPr>
            </w:pPr>
          </w:p>
        </w:tc>
        <w:tc>
          <w:tcPr>
            <w:tcW w:w="2029" w:type="dxa"/>
          </w:tcPr>
          <w:p w14:paraId="61A9E0B6" w14:textId="77777777" w:rsidR="00441046" w:rsidRDefault="00441046" w:rsidP="00FA5136">
            <w:pPr>
              <w:pStyle w:val="Textocomentario"/>
              <w:jc w:val="center"/>
              <w:rPr>
                <w:rFonts w:ascii="Lato" w:hAnsi="Lato"/>
              </w:rPr>
            </w:pPr>
            <w:r>
              <w:rPr>
                <w:rFonts w:ascii="Lato" w:hAnsi="Lato"/>
              </w:rPr>
              <w:t>Costo por sesión</w:t>
            </w:r>
          </w:p>
          <w:p w14:paraId="4788F9FE" w14:textId="481FA471" w:rsidR="00132D26" w:rsidRPr="003351BB" w:rsidRDefault="00441046" w:rsidP="00FA5136">
            <w:pPr>
              <w:pStyle w:val="Textocomentario"/>
              <w:jc w:val="center"/>
              <w:rPr>
                <w:rFonts w:ascii="Lato" w:hAnsi="Lato"/>
              </w:rPr>
            </w:pPr>
            <w:r>
              <w:rPr>
                <w:rFonts w:ascii="Lato" w:hAnsi="Lato"/>
              </w:rPr>
              <w:t>Costo por 70 sesiones</w:t>
            </w:r>
            <w:r w:rsidR="00BD5EC5">
              <w:rPr>
                <w:rFonts w:ascii="Lato" w:hAnsi="Lato"/>
              </w:rPr>
              <w:t xml:space="preserve"> </w:t>
            </w:r>
          </w:p>
        </w:tc>
      </w:tr>
      <w:tr w:rsidR="00C53247" w:rsidRPr="003351BB" w14:paraId="320F5368" w14:textId="77777777" w:rsidTr="00585071">
        <w:tc>
          <w:tcPr>
            <w:tcW w:w="6799" w:type="dxa"/>
            <w:shd w:val="clear" w:color="auto" w:fill="FF0000"/>
          </w:tcPr>
          <w:p w14:paraId="0C73F7FA" w14:textId="0AE1CBCE" w:rsidR="00C53247" w:rsidRPr="00585071" w:rsidRDefault="00997983" w:rsidP="003351BB">
            <w:pPr>
              <w:pStyle w:val="Textocomentario"/>
              <w:rPr>
                <w:rFonts w:ascii="Lato" w:hAnsi="Lato"/>
                <w:color w:val="FFFFFF" w:themeColor="background1"/>
              </w:rPr>
            </w:pPr>
            <w:r w:rsidRPr="00585071">
              <w:rPr>
                <w:rFonts w:ascii="Lato" w:hAnsi="Lato"/>
                <w:color w:val="FFFFFF" w:themeColor="background1"/>
              </w:rPr>
              <w:t>Total,</w:t>
            </w:r>
            <w:r w:rsidR="003351BB" w:rsidRPr="00585071">
              <w:rPr>
                <w:rFonts w:ascii="Lato" w:hAnsi="Lato"/>
                <w:color w:val="FFFFFF" w:themeColor="background1"/>
              </w:rPr>
              <w:t xml:space="preserve"> de la propuesta</w:t>
            </w:r>
          </w:p>
          <w:p w14:paraId="7A0136C2" w14:textId="002DF122" w:rsidR="00FA5136" w:rsidRPr="00585071" w:rsidRDefault="00FA5136" w:rsidP="003351BB">
            <w:pPr>
              <w:pStyle w:val="Textocomentario"/>
              <w:rPr>
                <w:rFonts w:ascii="Lato" w:hAnsi="Lato"/>
                <w:color w:val="FFFFFF" w:themeColor="background1"/>
              </w:rPr>
            </w:pPr>
          </w:p>
        </w:tc>
        <w:tc>
          <w:tcPr>
            <w:tcW w:w="2029" w:type="dxa"/>
            <w:shd w:val="clear" w:color="auto" w:fill="FF0000"/>
          </w:tcPr>
          <w:p w14:paraId="1B9EB195" w14:textId="665E346E" w:rsidR="00C53247" w:rsidRPr="00585071" w:rsidRDefault="00585071" w:rsidP="00FA5136">
            <w:pPr>
              <w:pStyle w:val="Textocomentario"/>
              <w:jc w:val="center"/>
              <w:rPr>
                <w:rFonts w:ascii="Lato" w:hAnsi="Lato"/>
                <w:color w:val="FFFFFF" w:themeColor="background1"/>
              </w:rPr>
            </w:pPr>
            <w:r w:rsidRPr="00585071">
              <w:rPr>
                <w:rFonts w:ascii="Lato" w:hAnsi="Lato"/>
                <w:color w:val="FFFFFF" w:themeColor="background1"/>
              </w:rPr>
              <w:t>A+B</w:t>
            </w:r>
          </w:p>
        </w:tc>
      </w:tr>
    </w:tbl>
    <w:p w14:paraId="06C11AFD" w14:textId="77777777" w:rsidR="00132D26" w:rsidRPr="003351BB" w:rsidRDefault="00132D26" w:rsidP="00132D26">
      <w:pPr>
        <w:pStyle w:val="Textocomentario"/>
        <w:jc w:val="both"/>
        <w:rPr>
          <w:rFonts w:ascii="Gill Sans MT" w:hAnsi="Gill Sans MT"/>
          <w:sz w:val="22"/>
          <w:szCs w:val="22"/>
        </w:rPr>
      </w:pPr>
    </w:p>
    <w:p w14:paraId="75B3760E" w14:textId="35BB621A" w:rsidR="00FB5361" w:rsidRDefault="00FB5361" w:rsidP="00FB5361">
      <w:pPr>
        <w:pStyle w:val="Textocomentario"/>
        <w:jc w:val="center"/>
        <w:rPr>
          <w:rFonts w:ascii="Lato" w:hAnsi="Lato"/>
          <w:b/>
          <w:bCs/>
          <w:color w:val="FF0000"/>
          <w:sz w:val="22"/>
          <w:szCs w:val="22"/>
          <w:lang w:val="es-PA"/>
        </w:rPr>
      </w:pPr>
      <w:r w:rsidRPr="00C53247">
        <w:rPr>
          <w:rFonts w:ascii="Lato" w:hAnsi="Lato"/>
          <w:b/>
          <w:bCs/>
          <w:color w:val="FF0000"/>
          <w:sz w:val="22"/>
          <w:szCs w:val="22"/>
          <w:lang w:val="es-PA"/>
        </w:rPr>
        <w:lastRenderedPageBreak/>
        <w:t>Tabla No</w:t>
      </w:r>
      <w:r>
        <w:rPr>
          <w:rFonts w:ascii="Lato" w:hAnsi="Lato"/>
          <w:b/>
          <w:bCs/>
          <w:color w:val="FF0000"/>
          <w:sz w:val="22"/>
          <w:szCs w:val="22"/>
          <w:lang w:val="es-PA"/>
        </w:rPr>
        <w:t xml:space="preserve"> 3</w:t>
      </w:r>
      <w:r w:rsidRPr="00C53247">
        <w:rPr>
          <w:rFonts w:ascii="Lato" w:hAnsi="Lato"/>
          <w:b/>
          <w:bCs/>
          <w:color w:val="FF0000"/>
          <w:sz w:val="22"/>
          <w:szCs w:val="22"/>
          <w:lang w:val="es-PA"/>
        </w:rPr>
        <w:t xml:space="preserve"> </w:t>
      </w:r>
    </w:p>
    <w:p w14:paraId="00C4DB0B" w14:textId="11F54E72" w:rsidR="00FB5361" w:rsidRPr="00C53247" w:rsidRDefault="00FB5361" w:rsidP="00FB5361">
      <w:pPr>
        <w:pStyle w:val="Textocomentario"/>
        <w:jc w:val="center"/>
        <w:rPr>
          <w:rFonts w:ascii="Lato" w:hAnsi="Lato"/>
          <w:b/>
          <w:bCs/>
          <w:color w:val="FF0000"/>
          <w:sz w:val="22"/>
          <w:szCs w:val="22"/>
          <w:lang w:val="es-PA"/>
        </w:rPr>
      </w:pPr>
      <w:r>
        <w:rPr>
          <w:rFonts w:ascii="Lato" w:hAnsi="Lato"/>
          <w:b/>
          <w:bCs/>
          <w:color w:val="FF0000"/>
          <w:sz w:val="22"/>
          <w:szCs w:val="22"/>
          <w:lang w:val="es-PA"/>
        </w:rPr>
        <w:t xml:space="preserve">Criterios </w:t>
      </w:r>
      <w:r w:rsidR="001F3484">
        <w:rPr>
          <w:rFonts w:ascii="Lato" w:hAnsi="Lato"/>
          <w:b/>
          <w:bCs/>
          <w:color w:val="FF0000"/>
          <w:sz w:val="22"/>
          <w:szCs w:val="22"/>
          <w:lang w:val="es-PA"/>
        </w:rPr>
        <w:t>de evaluación</w:t>
      </w:r>
    </w:p>
    <w:tbl>
      <w:tblPr>
        <w:tblStyle w:val="Tablaconcuadrcula"/>
        <w:tblW w:w="0" w:type="auto"/>
        <w:tblLook w:val="04A0" w:firstRow="1" w:lastRow="0" w:firstColumn="1" w:lastColumn="0" w:noHBand="0" w:noVBand="1"/>
      </w:tblPr>
      <w:tblGrid>
        <w:gridCol w:w="7083"/>
        <w:gridCol w:w="1745"/>
      </w:tblGrid>
      <w:tr w:rsidR="00FB5361" w:rsidRPr="003351BB" w14:paraId="679626F0" w14:textId="77777777" w:rsidTr="00C824EB">
        <w:tc>
          <w:tcPr>
            <w:tcW w:w="8828" w:type="dxa"/>
            <w:gridSpan w:val="2"/>
            <w:shd w:val="clear" w:color="auto" w:fill="FF0000"/>
          </w:tcPr>
          <w:p w14:paraId="1B13F477" w14:textId="31E2C4B7" w:rsidR="00FB5361" w:rsidRPr="003351BB" w:rsidRDefault="00FB5361" w:rsidP="00C824EB">
            <w:pPr>
              <w:pStyle w:val="Textocomentario"/>
              <w:jc w:val="center"/>
              <w:rPr>
                <w:rFonts w:ascii="Gill Sans MT" w:hAnsi="Gill Sans MT"/>
                <w:b/>
                <w:bCs/>
                <w:color w:val="FFFFFF" w:themeColor="background1"/>
              </w:rPr>
            </w:pPr>
            <w:r>
              <w:rPr>
                <w:rFonts w:ascii="Gill Sans MT" w:hAnsi="Gill Sans MT"/>
                <w:b/>
                <w:bCs/>
                <w:color w:val="FFFFFF" w:themeColor="background1"/>
              </w:rPr>
              <w:t>Criterios</w:t>
            </w:r>
            <w:r w:rsidR="001F3484">
              <w:rPr>
                <w:rFonts w:ascii="Gill Sans MT" w:hAnsi="Gill Sans MT"/>
                <w:b/>
                <w:bCs/>
                <w:color w:val="FFFFFF" w:themeColor="background1"/>
              </w:rPr>
              <w:t xml:space="preserve"> </w:t>
            </w:r>
          </w:p>
        </w:tc>
      </w:tr>
      <w:tr w:rsidR="00FB5361" w:rsidRPr="003351BB" w14:paraId="257E51AD" w14:textId="77777777" w:rsidTr="001F3484">
        <w:tc>
          <w:tcPr>
            <w:tcW w:w="7083" w:type="dxa"/>
            <w:shd w:val="clear" w:color="auto" w:fill="FF0000"/>
          </w:tcPr>
          <w:p w14:paraId="0660A2E4" w14:textId="77777777" w:rsidR="00FB5361" w:rsidRPr="003351BB" w:rsidRDefault="00FB5361" w:rsidP="00C824EB">
            <w:pPr>
              <w:pStyle w:val="Textocomentario"/>
              <w:jc w:val="center"/>
              <w:rPr>
                <w:rFonts w:ascii="Lato" w:hAnsi="Lato"/>
                <w:b/>
                <w:bCs/>
                <w:color w:val="FFFFFF" w:themeColor="background1"/>
              </w:rPr>
            </w:pPr>
            <w:r w:rsidRPr="003351BB">
              <w:rPr>
                <w:rFonts w:ascii="Lato" w:hAnsi="Lato"/>
                <w:b/>
                <w:bCs/>
                <w:color w:val="FFFFFF" w:themeColor="background1"/>
              </w:rPr>
              <w:t>Descripción</w:t>
            </w:r>
          </w:p>
        </w:tc>
        <w:tc>
          <w:tcPr>
            <w:tcW w:w="1745" w:type="dxa"/>
            <w:shd w:val="clear" w:color="auto" w:fill="FF0000"/>
          </w:tcPr>
          <w:p w14:paraId="4455AA98" w14:textId="3F1AA064" w:rsidR="00FB5361" w:rsidRPr="003351BB" w:rsidRDefault="00703C2F" w:rsidP="00C824EB">
            <w:pPr>
              <w:pStyle w:val="Textocomentario"/>
              <w:jc w:val="center"/>
              <w:rPr>
                <w:rFonts w:ascii="Lato" w:hAnsi="Lato"/>
                <w:b/>
                <w:bCs/>
                <w:color w:val="FFFFFF" w:themeColor="background1"/>
              </w:rPr>
            </w:pPr>
            <w:r>
              <w:rPr>
                <w:rFonts w:ascii="Lato" w:hAnsi="Lato"/>
                <w:b/>
                <w:bCs/>
                <w:color w:val="FFFFFF" w:themeColor="background1"/>
              </w:rPr>
              <w:t>%</w:t>
            </w:r>
          </w:p>
        </w:tc>
      </w:tr>
      <w:tr w:rsidR="00FB5361" w:rsidRPr="003351BB" w14:paraId="65FDE935" w14:textId="77777777" w:rsidTr="001F3484">
        <w:tc>
          <w:tcPr>
            <w:tcW w:w="7083" w:type="dxa"/>
          </w:tcPr>
          <w:p w14:paraId="58937004" w14:textId="2308952D" w:rsidR="00FB5361" w:rsidRPr="003351BB" w:rsidRDefault="002E3D14" w:rsidP="00703C2F">
            <w:pPr>
              <w:pStyle w:val="Textocomentario"/>
              <w:rPr>
                <w:rFonts w:ascii="Lato" w:hAnsi="Lato"/>
              </w:rPr>
            </w:pPr>
            <w:r>
              <w:rPr>
                <w:rFonts w:ascii="Lato" w:hAnsi="Lato"/>
              </w:rPr>
              <w:t>Evaluación técnica: metodología propuesta, experiencia acreditada, equipo</w:t>
            </w:r>
          </w:p>
        </w:tc>
        <w:tc>
          <w:tcPr>
            <w:tcW w:w="1745" w:type="dxa"/>
          </w:tcPr>
          <w:p w14:paraId="2B3D33EE" w14:textId="552D6B36" w:rsidR="00FB5361" w:rsidRPr="003351BB" w:rsidRDefault="00703C2F" w:rsidP="00C824EB">
            <w:pPr>
              <w:pStyle w:val="Textocomentario"/>
              <w:jc w:val="center"/>
              <w:rPr>
                <w:rFonts w:ascii="Lato" w:hAnsi="Lato"/>
              </w:rPr>
            </w:pPr>
            <w:r>
              <w:rPr>
                <w:rFonts w:ascii="Lato" w:hAnsi="Lato"/>
              </w:rPr>
              <w:t>70%</w:t>
            </w:r>
            <w:r w:rsidR="00FB5361">
              <w:rPr>
                <w:rFonts w:ascii="Lato" w:hAnsi="Lato"/>
              </w:rPr>
              <w:t xml:space="preserve"> </w:t>
            </w:r>
          </w:p>
        </w:tc>
      </w:tr>
      <w:tr w:rsidR="00FB5361" w:rsidRPr="003351BB" w14:paraId="676E0CDB" w14:textId="77777777" w:rsidTr="001F3484">
        <w:tc>
          <w:tcPr>
            <w:tcW w:w="7083" w:type="dxa"/>
          </w:tcPr>
          <w:p w14:paraId="58E8757D" w14:textId="286B3C0A" w:rsidR="00FB5361" w:rsidRPr="00363C13" w:rsidRDefault="00703C2F" w:rsidP="00703C2F">
            <w:pPr>
              <w:pStyle w:val="Textocomentario"/>
              <w:ind w:left="22"/>
              <w:rPr>
                <w:rFonts w:ascii="Lato" w:hAnsi="Lato"/>
              </w:rPr>
            </w:pPr>
            <w:r>
              <w:rPr>
                <w:rFonts w:ascii="Lato" w:hAnsi="Lato"/>
              </w:rPr>
              <w:t>Evaluación</w:t>
            </w:r>
            <w:r w:rsidR="002E3D14">
              <w:rPr>
                <w:rFonts w:ascii="Lato" w:hAnsi="Lato"/>
              </w:rPr>
              <w:t xml:space="preserve"> económica </w:t>
            </w:r>
          </w:p>
          <w:p w14:paraId="68F01114" w14:textId="77777777" w:rsidR="00FB5361" w:rsidRPr="003351BB" w:rsidRDefault="00FB5361" w:rsidP="00C824EB">
            <w:pPr>
              <w:pStyle w:val="Textocomentario"/>
              <w:rPr>
                <w:rFonts w:ascii="Lato" w:hAnsi="Lato"/>
              </w:rPr>
            </w:pPr>
          </w:p>
        </w:tc>
        <w:tc>
          <w:tcPr>
            <w:tcW w:w="1745" w:type="dxa"/>
          </w:tcPr>
          <w:p w14:paraId="1B88BAAC" w14:textId="19C92CCD" w:rsidR="00FB5361" w:rsidRPr="003351BB" w:rsidRDefault="00703C2F" w:rsidP="00703C2F">
            <w:pPr>
              <w:pStyle w:val="Textocomentario"/>
              <w:jc w:val="center"/>
              <w:rPr>
                <w:rFonts w:ascii="Lato" w:hAnsi="Lato"/>
              </w:rPr>
            </w:pPr>
            <w:r>
              <w:rPr>
                <w:rFonts w:ascii="Lato" w:hAnsi="Lato"/>
              </w:rPr>
              <w:t>30%</w:t>
            </w:r>
            <w:r w:rsidR="00FB5361">
              <w:rPr>
                <w:rFonts w:ascii="Lato" w:hAnsi="Lato"/>
              </w:rPr>
              <w:t xml:space="preserve"> </w:t>
            </w:r>
          </w:p>
        </w:tc>
      </w:tr>
      <w:tr w:rsidR="00FB5361" w:rsidRPr="003351BB" w14:paraId="314624F7" w14:textId="77777777" w:rsidTr="001F3484">
        <w:tc>
          <w:tcPr>
            <w:tcW w:w="7083" w:type="dxa"/>
            <w:shd w:val="clear" w:color="auto" w:fill="FF0000"/>
          </w:tcPr>
          <w:p w14:paraId="2FE785B6" w14:textId="760FE135" w:rsidR="00FB5361" w:rsidRPr="00585071" w:rsidRDefault="00FB5361" w:rsidP="00703C2F">
            <w:pPr>
              <w:pStyle w:val="Textocomentario"/>
              <w:rPr>
                <w:rFonts w:ascii="Lato" w:hAnsi="Lato"/>
                <w:color w:val="FFFFFF" w:themeColor="background1"/>
              </w:rPr>
            </w:pPr>
            <w:r w:rsidRPr="00585071">
              <w:rPr>
                <w:rFonts w:ascii="Lato" w:hAnsi="Lato"/>
                <w:color w:val="FFFFFF" w:themeColor="background1"/>
              </w:rPr>
              <w:t>Total</w:t>
            </w:r>
            <w:r w:rsidR="00703C2F">
              <w:rPr>
                <w:rFonts w:ascii="Lato" w:hAnsi="Lato"/>
                <w:color w:val="FFFFFF" w:themeColor="background1"/>
              </w:rPr>
              <w:t xml:space="preserve"> puntaje </w:t>
            </w:r>
          </w:p>
        </w:tc>
        <w:tc>
          <w:tcPr>
            <w:tcW w:w="1745" w:type="dxa"/>
            <w:shd w:val="clear" w:color="auto" w:fill="FF0000"/>
          </w:tcPr>
          <w:p w14:paraId="600169D6" w14:textId="6AFACCC9" w:rsidR="00FB5361" w:rsidRPr="00585071" w:rsidRDefault="00703C2F" w:rsidP="00C824EB">
            <w:pPr>
              <w:pStyle w:val="Textocomentario"/>
              <w:jc w:val="center"/>
              <w:rPr>
                <w:rFonts w:ascii="Lato" w:hAnsi="Lato"/>
                <w:color w:val="FFFFFF" w:themeColor="background1"/>
              </w:rPr>
            </w:pPr>
            <w:r>
              <w:rPr>
                <w:rFonts w:ascii="Lato" w:hAnsi="Lato"/>
                <w:color w:val="FFFFFF" w:themeColor="background1"/>
              </w:rPr>
              <w:t>100</w:t>
            </w:r>
          </w:p>
        </w:tc>
      </w:tr>
    </w:tbl>
    <w:p w14:paraId="2CD34F3D" w14:textId="3BA568E7" w:rsidR="003D6CA8" w:rsidRDefault="00C56767" w:rsidP="00C56767">
      <w:pPr>
        <w:spacing w:before="120"/>
        <w:ind w:right="267"/>
        <w:jc w:val="both"/>
        <w:rPr>
          <w:rFonts w:eastAsia="Times New Roman" w:cstheme="minorHAnsi"/>
          <w:lang w:val="es-ES"/>
        </w:rPr>
      </w:pPr>
      <w:r w:rsidRPr="00DB2DB2">
        <w:rPr>
          <w:rFonts w:ascii="Lato" w:hAnsi="Lato" w:cs="Arial"/>
          <w:color w:val="000000"/>
        </w:rPr>
        <w:t xml:space="preserve">Las propuestas </w:t>
      </w:r>
      <w:r w:rsidR="007778CC">
        <w:rPr>
          <w:rFonts w:ascii="Lato" w:hAnsi="Lato" w:cs="Arial"/>
          <w:color w:val="000000"/>
        </w:rPr>
        <w:t xml:space="preserve">técnica y </w:t>
      </w:r>
      <w:r w:rsidR="00284208">
        <w:rPr>
          <w:rFonts w:ascii="Lato" w:hAnsi="Lato" w:cs="Arial"/>
          <w:color w:val="000000"/>
        </w:rPr>
        <w:t>económica</w:t>
      </w:r>
      <w:r w:rsidR="007778CC">
        <w:rPr>
          <w:rFonts w:ascii="Lato" w:hAnsi="Lato" w:cs="Arial"/>
          <w:color w:val="000000"/>
        </w:rPr>
        <w:t xml:space="preserve"> </w:t>
      </w:r>
      <w:r>
        <w:rPr>
          <w:rFonts w:ascii="Lato" w:hAnsi="Lato" w:cs="Arial"/>
          <w:color w:val="000000"/>
        </w:rPr>
        <w:t>deberán</w:t>
      </w:r>
      <w:r w:rsidR="003D6CA8">
        <w:rPr>
          <w:rFonts w:ascii="Lato" w:hAnsi="Lato" w:cs="Arial"/>
          <w:color w:val="000000"/>
        </w:rPr>
        <w:t xml:space="preserve"> ser presentadas</w:t>
      </w:r>
      <w:r w:rsidR="00417FA2">
        <w:rPr>
          <w:rFonts w:ascii="Lato" w:hAnsi="Lato" w:cs="Arial"/>
          <w:color w:val="000000"/>
        </w:rPr>
        <w:t xml:space="preserve"> vía correo electrónico con firma electrónica del proponente, </w:t>
      </w:r>
      <w:r w:rsidR="006034C2" w:rsidRPr="00DB2DB2">
        <w:rPr>
          <w:rFonts w:ascii="Lato" w:hAnsi="Lato" w:cs="Arial"/>
          <w:b/>
          <w:color w:val="000000"/>
        </w:rPr>
        <w:t xml:space="preserve">hasta </w:t>
      </w:r>
      <w:r w:rsidR="005519BC">
        <w:rPr>
          <w:rFonts w:ascii="Lato" w:hAnsi="Lato" w:cs="Arial"/>
          <w:b/>
          <w:color w:val="000000"/>
        </w:rPr>
        <w:t xml:space="preserve">el </w:t>
      </w:r>
      <w:r w:rsidR="00E0716F">
        <w:rPr>
          <w:rFonts w:ascii="Lato" w:hAnsi="Lato" w:cs="Arial"/>
          <w:b/>
          <w:color w:val="000000"/>
        </w:rPr>
        <w:t>9</w:t>
      </w:r>
      <w:r w:rsidR="003935FB">
        <w:rPr>
          <w:rFonts w:ascii="Lato" w:hAnsi="Lato" w:cs="Arial"/>
          <w:b/>
          <w:color w:val="000000"/>
        </w:rPr>
        <w:t xml:space="preserve"> </w:t>
      </w:r>
      <w:r w:rsidR="00C63C78">
        <w:rPr>
          <w:rFonts w:ascii="Lato" w:hAnsi="Lato" w:cs="Arial"/>
          <w:b/>
          <w:color w:val="000000"/>
        </w:rPr>
        <w:t xml:space="preserve">de </w:t>
      </w:r>
      <w:r w:rsidR="00A308F9">
        <w:rPr>
          <w:rFonts w:ascii="Lato" w:hAnsi="Lato" w:cs="Arial"/>
          <w:b/>
          <w:color w:val="000000"/>
        </w:rPr>
        <w:t>noviembre</w:t>
      </w:r>
      <w:r w:rsidR="00A566B5">
        <w:rPr>
          <w:rFonts w:ascii="Lato" w:hAnsi="Lato" w:cs="Arial"/>
          <w:b/>
          <w:color w:val="000000"/>
        </w:rPr>
        <w:t xml:space="preserve"> 2025</w:t>
      </w:r>
      <w:r w:rsidR="00105765">
        <w:rPr>
          <w:rFonts w:ascii="Lato" w:hAnsi="Lato" w:cs="Arial"/>
          <w:b/>
          <w:color w:val="000000"/>
        </w:rPr>
        <w:t xml:space="preserve">, </w:t>
      </w:r>
      <w:r w:rsidR="00105765">
        <w:rPr>
          <w:rFonts w:ascii="Lato" w:hAnsi="Lato" w:cs="Arial"/>
          <w:bCs/>
          <w:color w:val="000000"/>
        </w:rPr>
        <w:t>mediante correo electrónico enviado a la siguiente direcció</w:t>
      </w:r>
      <w:r w:rsidR="00513C55">
        <w:rPr>
          <w:rFonts w:ascii="Lato" w:hAnsi="Lato" w:cs="Arial"/>
          <w:bCs/>
          <w:color w:val="000000"/>
        </w:rPr>
        <w:t>n</w:t>
      </w:r>
      <w:r w:rsidR="00E873D3" w:rsidRPr="00E873D3">
        <w:rPr>
          <w:rFonts w:eastAsia="Times New Roman" w:cstheme="minorHAnsi"/>
          <w:lang w:val="es-ES"/>
        </w:rPr>
        <w:t xml:space="preserve">: </w:t>
      </w:r>
      <w:hyperlink r:id="rId8" w:history="1">
        <w:r w:rsidR="009C09AF" w:rsidRPr="001E64F3">
          <w:rPr>
            <w:rStyle w:val="Hipervnculo"/>
            <w:rFonts w:ascii="Lato" w:eastAsia="Times New Roman" w:hAnsi="Lato" w:cstheme="minorHAnsi"/>
          </w:rPr>
          <w:t>pamela.vargas</w:t>
        </w:r>
        <w:r w:rsidR="009C09AF" w:rsidRPr="001E64F3">
          <w:rPr>
            <w:rStyle w:val="Hipervnculo"/>
            <w:rFonts w:ascii="Lato" w:eastAsia="Times New Roman" w:hAnsi="Lato" w:cstheme="minorHAnsi"/>
            <w:lang w:val="es-ES"/>
          </w:rPr>
          <w:t>@savethechildren.org</w:t>
        </w:r>
      </w:hyperlink>
    </w:p>
    <w:p w14:paraId="40E54286" w14:textId="77777777" w:rsidR="00061F5C" w:rsidRDefault="00C56767" w:rsidP="00061F5C">
      <w:pPr>
        <w:spacing w:before="120"/>
        <w:ind w:right="267"/>
        <w:jc w:val="both"/>
      </w:pPr>
      <w:r w:rsidRPr="00E153F5">
        <w:rPr>
          <w:rFonts w:ascii="Lato" w:hAnsi="Lato" w:cs="Arial"/>
          <w:color w:val="000000"/>
        </w:rPr>
        <w:t xml:space="preserve">Las consultas técnicas </w:t>
      </w:r>
      <w:r w:rsidR="000645F0">
        <w:rPr>
          <w:rFonts w:ascii="Lato" w:hAnsi="Lato" w:cs="Arial"/>
          <w:color w:val="000000"/>
        </w:rPr>
        <w:t xml:space="preserve">y </w:t>
      </w:r>
      <w:r w:rsidR="009B40A3">
        <w:rPr>
          <w:rFonts w:ascii="Lato" w:hAnsi="Lato" w:cs="Arial"/>
          <w:color w:val="000000"/>
        </w:rPr>
        <w:t xml:space="preserve">administrativas </w:t>
      </w:r>
      <w:r w:rsidRPr="00E153F5">
        <w:rPr>
          <w:rFonts w:ascii="Lato" w:hAnsi="Lato" w:cs="Arial"/>
          <w:color w:val="000000"/>
        </w:rPr>
        <w:t xml:space="preserve">podrán ser realizadas a: </w:t>
      </w:r>
      <w:hyperlink r:id="rId9" w:history="1">
        <w:r w:rsidR="00AD06A3" w:rsidRPr="00E153F5">
          <w:rPr>
            <w:rFonts w:ascii="Lato" w:hAnsi="Lato" w:cs="Arial"/>
            <w:color w:val="000000"/>
          </w:rPr>
          <w:t>paul.telleria@savethechildren.org</w:t>
        </w:r>
      </w:hyperlink>
    </w:p>
    <w:p w14:paraId="7B18092E" w14:textId="77777777" w:rsidR="00A566B5" w:rsidRDefault="00061F5C" w:rsidP="00A566B5">
      <w:pPr>
        <w:spacing w:before="120"/>
        <w:ind w:right="267"/>
        <w:jc w:val="both"/>
        <w:rPr>
          <w:rFonts w:ascii="Lato" w:hAnsi="Lato" w:cs="Arial"/>
        </w:rPr>
      </w:pPr>
      <w:r>
        <w:t>Ad</w:t>
      </w:r>
      <w:r w:rsidR="006034C2" w:rsidRPr="00DB2DB2">
        <w:rPr>
          <w:rFonts w:ascii="Lato" w:hAnsi="Lato" w:cs="Arial"/>
        </w:rPr>
        <w:t>emás de los documentos propios de la propuesta, se solicita la presentación</w:t>
      </w:r>
      <w:r w:rsidR="00635973">
        <w:rPr>
          <w:rFonts w:ascii="Lato" w:hAnsi="Lato" w:cs="Arial"/>
        </w:rPr>
        <w:t xml:space="preserve"> en formato </w:t>
      </w:r>
      <w:r w:rsidR="009B40A3">
        <w:rPr>
          <w:rFonts w:ascii="Lato" w:hAnsi="Lato" w:cs="Arial"/>
        </w:rPr>
        <w:t xml:space="preserve">digital </w:t>
      </w:r>
      <w:r w:rsidR="009B40A3" w:rsidRPr="00DB2DB2">
        <w:rPr>
          <w:rFonts w:ascii="Lato" w:hAnsi="Lato" w:cs="Arial"/>
        </w:rPr>
        <w:t>de</w:t>
      </w:r>
      <w:r w:rsidR="006034C2" w:rsidRPr="00DB2DB2">
        <w:rPr>
          <w:rFonts w:ascii="Lato" w:hAnsi="Lato" w:cs="Arial"/>
        </w:rPr>
        <w:t xml:space="preserve"> </w:t>
      </w:r>
      <w:r>
        <w:rPr>
          <w:rFonts w:ascii="Lato" w:hAnsi="Lato" w:cs="Arial"/>
        </w:rPr>
        <w:t>l</w:t>
      </w:r>
      <w:r w:rsidR="006034C2" w:rsidRPr="00DB2DB2">
        <w:rPr>
          <w:rFonts w:ascii="Lato" w:hAnsi="Lato" w:cs="Arial"/>
        </w:rPr>
        <w:t>os siguientes documentos adicionales:</w:t>
      </w:r>
    </w:p>
    <w:p w14:paraId="615CEC03" w14:textId="024C9539" w:rsidR="009E5AC4" w:rsidRPr="009E5AC4" w:rsidRDefault="00867C94" w:rsidP="00A566B5">
      <w:pPr>
        <w:spacing w:before="120"/>
        <w:ind w:right="267"/>
        <w:jc w:val="both"/>
        <w:rPr>
          <w:rFonts w:ascii="Lato" w:hAnsi="Lato" w:cs="Arial"/>
          <w:b/>
          <w:bCs/>
          <w:color w:val="FF0000"/>
        </w:rPr>
      </w:pPr>
      <w:r>
        <w:rPr>
          <w:rFonts w:ascii="Lato" w:hAnsi="Lato" w:cs="Arial"/>
          <w:b/>
          <w:bCs/>
          <w:color w:val="FF0000"/>
        </w:rPr>
        <w:t>1</w:t>
      </w:r>
      <w:r w:rsidR="00BE12E4">
        <w:rPr>
          <w:rFonts w:ascii="Lato" w:hAnsi="Lato" w:cs="Arial"/>
          <w:b/>
          <w:bCs/>
          <w:color w:val="FF0000"/>
        </w:rPr>
        <w:t>2</w:t>
      </w:r>
      <w:r>
        <w:rPr>
          <w:rFonts w:ascii="Lato" w:hAnsi="Lato" w:cs="Arial"/>
          <w:b/>
          <w:bCs/>
          <w:color w:val="FF0000"/>
        </w:rPr>
        <w:t>.</w:t>
      </w:r>
      <w:r w:rsidR="009E5AC4" w:rsidRPr="009E5AC4">
        <w:rPr>
          <w:rFonts w:ascii="Lato" w:hAnsi="Lato" w:cs="Arial"/>
          <w:b/>
          <w:bCs/>
          <w:color w:val="FF0000"/>
        </w:rPr>
        <w:t xml:space="preserve"> </w:t>
      </w:r>
      <w:r w:rsidR="00A566B5" w:rsidRPr="009E5AC4">
        <w:rPr>
          <w:rFonts w:ascii="Lato" w:hAnsi="Lato" w:cs="Arial"/>
          <w:b/>
          <w:bCs/>
          <w:color w:val="FF0000"/>
        </w:rPr>
        <w:t>DOCUMENTACIÓN DE RESPALDO</w:t>
      </w:r>
    </w:p>
    <w:p w14:paraId="747171C3" w14:textId="1F7506A1" w:rsidR="00635973" w:rsidRPr="00635973" w:rsidRDefault="00635973" w:rsidP="009A7497">
      <w:pPr>
        <w:pStyle w:val="Prrafodelista"/>
        <w:numPr>
          <w:ilvl w:val="0"/>
          <w:numId w:val="17"/>
        </w:numPr>
        <w:spacing w:before="120" w:after="120" w:line="240" w:lineRule="auto"/>
        <w:jc w:val="both"/>
        <w:rPr>
          <w:rFonts w:ascii="Lato" w:hAnsi="Lato" w:cs="Arial"/>
          <w:bCs/>
        </w:rPr>
      </w:pPr>
      <w:r w:rsidRPr="00635973">
        <w:rPr>
          <w:rFonts w:ascii="Lato" w:hAnsi="Lato" w:cs="Arial"/>
          <w:bCs/>
        </w:rPr>
        <w:t xml:space="preserve">Hoja de vida del/los proponente(s) </w:t>
      </w:r>
    </w:p>
    <w:p w14:paraId="3F2642BF" w14:textId="79933940" w:rsidR="00635973" w:rsidRPr="00635973" w:rsidRDefault="00635973" w:rsidP="009A7497">
      <w:pPr>
        <w:pStyle w:val="Prrafodelista"/>
        <w:numPr>
          <w:ilvl w:val="0"/>
          <w:numId w:val="16"/>
        </w:numPr>
        <w:spacing w:before="120" w:after="120" w:line="240" w:lineRule="auto"/>
        <w:jc w:val="both"/>
        <w:rPr>
          <w:rFonts w:ascii="Lato" w:hAnsi="Lato" w:cs="Arial"/>
          <w:bCs/>
        </w:rPr>
      </w:pPr>
      <w:r>
        <w:rPr>
          <w:rFonts w:ascii="Lato" w:hAnsi="Lato" w:cs="Arial"/>
          <w:bCs/>
        </w:rPr>
        <w:t xml:space="preserve">Fotocopia de la </w:t>
      </w:r>
      <w:r w:rsidRPr="00635973">
        <w:rPr>
          <w:rFonts w:ascii="Lato" w:hAnsi="Lato" w:cs="Arial"/>
          <w:bCs/>
        </w:rPr>
        <w:t>Cédula de Identidad y/o Pasaporte de</w:t>
      </w:r>
      <w:r w:rsidR="0018077D">
        <w:rPr>
          <w:rFonts w:ascii="Lato" w:hAnsi="Lato" w:cs="Arial"/>
          <w:bCs/>
        </w:rPr>
        <w:t xml:space="preserve">l equipo </w:t>
      </w:r>
      <w:r w:rsidRPr="00635973">
        <w:rPr>
          <w:rFonts w:ascii="Lato" w:hAnsi="Lato" w:cs="Arial"/>
          <w:bCs/>
        </w:rPr>
        <w:t>que prestará sus servicios y datos generales actualizados (domicilio, teléfonos actualizados y correo electrónico</w:t>
      </w:r>
      <w:r w:rsidR="009A29C7">
        <w:rPr>
          <w:rFonts w:ascii="Lato" w:hAnsi="Lato" w:cs="Arial"/>
          <w:bCs/>
        </w:rPr>
        <w:t>)</w:t>
      </w:r>
      <w:r w:rsidRPr="00635973">
        <w:rPr>
          <w:rFonts w:ascii="Lato" w:hAnsi="Lato" w:cs="Arial"/>
          <w:bCs/>
        </w:rPr>
        <w:t xml:space="preserve"> </w:t>
      </w:r>
    </w:p>
    <w:p w14:paraId="39DB6B6F" w14:textId="6B5E40B2" w:rsidR="00635973" w:rsidRPr="00635973" w:rsidRDefault="00635973" w:rsidP="009A7497">
      <w:pPr>
        <w:pStyle w:val="Prrafodelista"/>
        <w:numPr>
          <w:ilvl w:val="0"/>
          <w:numId w:val="16"/>
        </w:numPr>
        <w:spacing w:before="120" w:after="120" w:line="240" w:lineRule="auto"/>
        <w:jc w:val="both"/>
        <w:rPr>
          <w:rFonts w:ascii="Lato" w:hAnsi="Lato" w:cs="Arial"/>
          <w:bCs/>
        </w:rPr>
      </w:pPr>
      <w:r w:rsidRPr="00635973">
        <w:rPr>
          <w:rFonts w:ascii="Lato" w:hAnsi="Lato" w:cs="Arial"/>
          <w:bCs/>
        </w:rPr>
        <w:t>Registro</w:t>
      </w:r>
      <w:r w:rsidR="009B40A3">
        <w:rPr>
          <w:rFonts w:ascii="Lato" w:hAnsi="Lato" w:cs="Arial"/>
          <w:bCs/>
        </w:rPr>
        <w:t xml:space="preserve"> en la Gestora</w:t>
      </w:r>
      <w:r w:rsidRPr="00635973">
        <w:rPr>
          <w:rFonts w:ascii="Lato" w:hAnsi="Lato" w:cs="Arial"/>
          <w:bCs/>
        </w:rPr>
        <w:t xml:space="preserve"> en la cual hará sus aportes si corresponde </w:t>
      </w:r>
    </w:p>
    <w:p w14:paraId="31B55731" w14:textId="31AA6F46" w:rsidR="00635973" w:rsidRPr="00635973" w:rsidRDefault="00635973" w:rsidP="009A7497">
      <w:pPr>
        <w:pStyle w:val="Prrafodelista"/>
        <w:numPr>
          <w:ilvl w:val="0"/>
          <w:numId w:val="16"/>
        </w:numPr>
        <w:spacing w:before="120" w:after="120" w:line="240" w:lineRule="auto"/>
        <w:jc w:val="both"/>
        <w:rPr>
          <w:rFonts w:ascii="Lato" w:hAnsi="Lato" w:cs="Arial"/>
          <w:bCs/>
        </w:rPr>
      </w:pPr>
      <w:r w:rsidRPr="00635973">
        <w:rPr>
          <w:rFonts w:ascii="Lato" w:hAnsi="Lato" w:cs="Arial"/>
          <w:bCs/>
        </w:rPr>
        <w:t xml:space="preserve">Lista de por lo menos 3 referencias de trabajo </w:t>
      </w:r>
      <w:r w:rsidR="00A64E90">
        <w:rPr>
          <w:rFonts w:ascii="Lato" w:hAnsi="Lato" w:cs="Arial"/>
          <w:bCs/>
        </w:rPr>
        <w:t xml:space="preserve">similar </w:t>
      </w:r>
      <w:r w:rsidRPr="00635973">
        <w:rPr>
          <w:rFonts w:ascii="Lato" w:hAnsi="Lato" w:cs="Arial"/>
          <w:bCs/>
        </w:rPr>
        <w:t xml:space="preserve">previo </w:t>
      </w:r>
    </w:p>
    <w:p w14:paraId="14DED2C9" w14:textId="3291426A" w:rsidR="00635973" w:rsidRPr="00635973" w:rsidRDefault="00635973" w:rsidP="009A7497">
      <w:pPr>
        <w:pStyle w:val="Prrafodelista"/>
        <w:numPr>
          <w:ilvl w:val="0"/>
          <w:numId w:val="16"/>
        </w:numPr>
        <w:spacing w:before="120" w:after="120" w:line="240" w:lineRule="auto"/>
        <w:jc w:val="both"/>
        <w:rPr>
          <w:rFonts w:ascii="Lato" w:hAnsi="Lato" w:cs="Arial"/>
          <w:bCs/>
        </w:rPr>
      </w:pPr>
      <w:r w:rsidRPr="00635973">
        <w:rPr>
          <w:rFonts w:ascii="Lato" w:hAnsi="Lato" w:cs="Arial"/>
          <w:bCs/>
        </w:rPr>
        <w:t xml:space="preserve">Datos </w:t>
      </w:r>
      <w:r w:rsidR="00A64E90">
        <w:rPr>
          <w:rFonts w:ascii="Lato" w:hAnsi="Lato" w:cs="Arial"/>
          <w:bCs/>
        </w:rPr>
        <w:t xml:space="preserve">bancarios </w:t>
      </w:r>
      <w:r w:rsidRPr="00635973">
        <w:rPr>
          <w:rFonts w:ascii="Lato" w:hAnsi="Lato" w:cs="Arial"/>
          <w:bCs/>
        </w:rPr>
        <w:t xml:space="preserve">para el pago de sus servicios </w:t>
      </w:r>
    </w:p>
    <w:p w14:paraId="2751A0BC" w14:textId="77777777" w:rsidR="00061F5C" w:rsidRDefault="00ED7478" w:rsidP="00061F5C">
      <w:pPr>
        <w:spacing w:line="240" w:lineRule="auto"/>
        <w:jc w:val="both"/>
        <w:rPr>
          <w:rFonts w:ascii="Lato" w:hAnsi="Lato"/>
          <w:lang w:val="es-ES_tradnl"/>
        </w:rPr>
      </w:pPr>
      <w:r w:rsidRPr="003622F9">
        <w:rPr>
          <w:rFonts w:ascii="Lato" w:hAnsi="Lato"/>
          <w:b/>
          <w:i/>
          <w:lang w:val="es-ES_tradnl"/>
        </w:rPr>
        <w:t>La información proporcionada en los mismos se constituirá en declaración jurada</w:t>
      </w:r>
      <w:r w:rsidRPr="003622F9">
        <w:rPr>
          <w:rFonts w:ascii="Lato" w:hAnsi="Lato"/>
          <w:lang w:val="es-ES_tradnl"/>
        </w:rPr>
        <w:t xml:space="preserve">, con la obligación de que el Proponente que resulte adjudicado, </w:t>
      </w:r>
      <w:r w:rsidRPr="003622F9">
        <w:rPr>
          <w:rFonts w:ascii="Lato" w:hAnsi="Lato"/>
          <w:b/>
          <w:i/>
          <w:lang w:val="es-ES_tradnl"/>
        </w:rPr>
        <w:t xml:space="preserve">presentará los certificados en </w:t>
      </w:r>
      <w:r w:rsidR="00BA10B7">
        <w:rPr>
          <w:rFonts w:ascii="Lato" w:hAnsi="Lato"/>
          <w:b/>
          <w:i/>
          <w:lang w:val="es-ES_tradnl"/>
        </w:rPr>
        <w:t>formato digital</w:t>
      </w:r>
      <w:r w:rsidRPr="003622F9">
        <w:rPr>
          <w:rFonts w:ascii="Lato" w:hAnsi="Lato"/>
          <w:lang w:val="es-ES_tradnl"/>
        </w:rPr>
        <w:t xml:space="preserve"> antes de la firma del contrato. Se acepta como experiencia valida </w:t>
      </w:r>
      <w:r w:rsidRPr="003622F9">
        <w:rPr>
          <w:rFonts w:ascii="Lato" w:hAnsi="Lato"/>
          <w:b/>
          <w:i/>
          <w:lang w:val="es-ES_tradnl"/>
        </w:rPr>
        <w:t>la que se haya realizado dentro de los últimos cinco (5) años</w:t>
      </w:r>
      <w:r w:rsidRPr="003622F9">
        <w:rPr>
          <w:rFonts w:ascii="Lato" w:hAnsi="Lato"/>
          <w:lang w:val="es-ES_tradnl"/>
        </w:rPr>
        <w:t xml:space="preserve"> antes de la fecha de la presentación de propuestas. </w:t>
      </w:r>
      <w:bookmarkStart w:id="6" w:name="_Toc404263671"/>
      <w:bookmarkStart w:id="7" w:name="_Toc430956361"/>
      <w:bookmarkEnd w:id="6"/>
    </w:p>
    <w:p w14:paraId="449B1962" w14:textId="1A7DB2A2" w:rsidR="00ED7478" w:rsidRPr="00061F5C" w:rsidRDefault="00061F5C" w:rsidP="00061F5C">
      <w:pPr>
        <w:contextualSpacing/>
        <w:rPr>
          <w:rFonts w:ascii="Lato" w:hAnsi="Lato" w:cs="Arial"/>
          <w:b/>
          <w:bCs/>
          <w:color w:val="FF0000"/>
        </w:rPr>
      </w:pPr>
      <w:r w:rsidRPr="00061F5C">
        <w:rPr>
          <w:rFonts w:ascii="Lato" w:hAnsi="Lato" w:cs="Arial"/>
          <w:b/>
          <w:bCs/>
          <w:color w:val="FF0000"/>
        </w:rPr>
        <w:t>1</w:t>
      </w:r>
      <w:r w:rsidR="00BE12E4">
        <w:rPr>
          <w:rFonts w:ascii="Lato" w:hAnsi="Lato" w:cs="Arial"/>
          <w:b/>
          <w:bCs/>
          <w:color w:val="FF0000"/>
        </w:rPr>
        <w:t>3</w:t>
      </w:r>
      <w:r w:rsidRPr="00061F5C">
        <w:rPr>
          <w:rFonts w:ascii="Lato" w:hAnsi="Lato" w:cs="Arial"/>
          <w:b/>
          <w:bCs/>
          <w:color w:val="FF0000"/>
        </w:rPr>
        <w:t xml:space="preserve">. </w:t>
      </w:r>
      <w:r w:rsidR="00A566B5" w:rsidRPr="00061F5C">
        <w:rPr>
          <w:rFonts w:ascii="Lato" w:hAnsi="Lato" w:cs="Arial"/>
          <w:b/>
          <w:bCs/>
          <w:color w:val="FF0000"/>
        </w:rPr>
        <w:t>VALIDEZ DE LA PROPUESTA</w:t>
      </w:r>
      <w:bookmarkEnd w:id="7"/>
      <w:r w:rsidR="00A566B5" w:rsidRPr="00061F5C">
        <w:rPr>
          <w:rFonts w:ascii="Lato" w:hAnsi="Lato" w:cs="Arial"/>
          <w:b/>
          <w:bCs/>
          <w:color w:val="FF0000"/>
        </w:rPr>
        <w:t>:</w:t>
      </w:r>
    </w:p>
    <w:p w14:paraId="4D2335B0" w14:textId="77777777" w:rsidR="00F75D15" w:rsidRDefault="00F75D15" w:rsidP="00ED7478">
      <w:pPr>
        <w:tabs>
          <w:tab w:val="left" w:pos="1080"/>
        </w:tabs>
        <w:spacing w:before="60" w:afterLines="60" w:after="144" w:line="240" w:lineRule="auto"/>
        <w:jc w:val="both"/>
        <w:rPr>
          <w:rFonts w:ascii="Lato" w:hAnsi="Lato" w:cstheme="minorHAnsi"/>
          <w:color w:val="000000"/>
        </w:rPr>
      </w:pPr>
    </w:p>
    <w:p w14:paraId="0D299813" w14:textId="131FFC6A" w:rsidR="00ED7478" w:rsidRPr="00ED7478" w:rsidRDefault="00ED7478" w:rsidP="00ED7478">
      <w:pPr>
        <w:tabs>
          <w:tab w:val="left" w:pos="1080"/>
        </w:tabs>
        <w:spacing w:before="60" w:afterLines="60" w:after="144" w:line="240" w:lineRule="auto"/>
        <w:jc w:val="both"/>
        <w:rPr>
          <w:rFonts w:ascii="Lato" w:hAnsi="Lato" w:cstheme="minorHAnsi"/>
          <w:color w:val="000000"/>
        </w:rPr>
      </w:pPr>
      <w:r w:rsidRPr="00ED7478">
        <w:rPr>
          <w:rFonts w:ascii="Lato" w:hAnsi="Lato" w:cstheme="minorHAnsi"/>
          <w:color w:val="000000"/>
        </w:rPr>
        <w:t>La validez de la propuesta técnica del consultor deberá ser de 30 días hábiles.</w:t>
      </w:r>
    </w:p>
    <w:sectPr w:rsidR="00ED7478" w:rsidRPr="00ED7478" w:rsidSect="008170FB">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BF75" w14:textId="77777777" w:rsidR="00413600" w:rsidRDefault="00413600">
      <w:pPr>
        <w:spacing w:after="0" w:line="240" w:lineRule="auto"/>
      </w:pPr>
      <w:r>
        <w:separator/>
      </w:r>
    </w:p>
  </w:endnote>
  <w:endnote w:type="continuationSeparator" w:id="0">
    <w:p w14:paraId="293624B1" w14:textId="77777777" w:rsidR="00413600" w:rsidRDefault="0041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Gill Sans MT Extra Bol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ato">
    <w:panose1 w:val="020F0502020204030203"/>
    <w:charset w:val="00"/>
    <w:family w:val="swiss"/>
    <w:pitch w:val="variable"/>
    <w:sig w:usb0="A00000AF" w:usb1="5000604B" w:usb2="00000000" w:usb3="00000000" w:csb0="00000093" w:csb1="00000000"/>
  </w:font>
  <w:font w:name="Oswald">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A819" w14:textId="77777777" w:rsidR="00413600" w:rsidRDefault="00413600">
      <w:pPr>
        <w:spacing w:after="0" w:line="240" w:lineRule="auto"/>
      </w:pPr>
      <w:r>
        <w:separator/>
      </w:r>
    </w:p>
  </w:footnote>
  <w:footnote w:type="continuationSeparator" w:id="0">
    <w:p w14:paraId="33D51146" w14:textId="77777777" w:rsidR="00413600" w:rsidRDefault="0041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AE26" w14:textId="73CDE5AB" w:rsidR="00051C13" w:rsidRDefault="00051C13">
    <w:pPr>
      <w:pStyle w:val="Encabezado"/>
    </w:pPr>
    <w:r>
      <w:rPr>
        <w:noProof/>
      </w:rPr>
      <w:drawing>
        <wp:anchor distT="0" distB="0" distL="114300" distR="114300" simplePos="0" relativeHeight="251659264" behindDoc="0" locked="1" layoutInCell="1" allowOverlap="1" wp14:anchorId="3494007A" wp14:editId="4CE57818">
          <wp:simplePos x="0" y="0"/>
          <wp:positionH relativeFrom="margin">
            <wp:posOffset>4679950</wp:posOffset>
          </wp:positionH>
          <wp:positionV relativeFrom="topMargin">
            <wp:posOffset>441960</wp:posOffset>
          </wp:positionV>
          <wp:extent cx="1530350" cy="321310"/>
          <wp:effectExtent l="0" t="0" r="0" b="254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86B19" w14:textId="77777777" w:rsidR="00051C13" w:rsidRDefault="00051C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3EA"/>
    <w:multiLevelType w:val="hybridMultilevel"/>
    <w:tmpl w:val="94201E58"/>
    <w:lvl w:ilvl="0" w:tplc="080A0001">
      <w:start w:val="1"/>
      <w:numFmt w:val="bullet"/>
      <w:lvlText w:val=""/>
      <w:lvlJc w:val="left"/>
      <w:pPr>
        <w:ind w:left="3621" w:hanging="360"/>
      </w:pPr>
      <w:rPr>
        <w:rFonts w:ascii="Symbol" w:hAnsi="Symbol" w:hint="default"/>
      </w:rPr>
    </w:lvl>
    <w:lvl w:ilvl="1" w:tplc="080A0003" w:tentative="1">
      <w:start w:val="1"/>
      <w:numFmt w:val="bullet"/>
      <w:lvlText w:val="o"/>
      <w:lvlJc w:val="left"/>
      <w:pPr>
        <w:ind w:left="4341" w:hanging="360"/>
      </w:pPr>
      <w:rPr>
        <w:rFonts w:ascii="Courier New" w:hAnsi="Courier New" w:cs="Courier New" w:hint="default"/>
      </w:rPr>
    </w:lvl>
    <w:lvl w:ilvl="2" w:tplc="080A0005" w:tentative="1">
      <w:start w:val="1"/>
      <w:numFmt w:val="bullet"/>
      <w:lvlText w:val=""/>
      <w:lvlJc w:val="left"/>
      <w:pPr>
        <w:ind w:left="5061" w:hanging="360"/>
      </w:pPr>
      <w:rPr>
        <w:rFonts w:ascii="Wingdings" w:hAnsi="Wingdings" w:hint="default"/>
      </w:rPr>
    </w:lvl>
    <w:lvl w:ilvl="3" w:tplc="080A0001" w:tentative="1">
      <w:start w:val="1"/>
      <w:numFmt w:val="bullet"/>
      <w:lvlText w:val=""/>
      <w:lvlJc w:val="left"/>
      <w:pPr>
        <w:ind w:left="5781" w:hanging="360"/>
      </w:pPr>
      <w:rPr>
        <w:rFonts w:ascii="Symbol" w:hAnsi="Symbol" w:hint="default"/>
      </w:rPr>
    </w:lvl>
    <w:lvl w:ilvl="4" w:tplc="080A0003" w:tentative="1">
      <w:start w:val="1"/>
      <w:numFmt w:val="bullet"/>
      <w:lvlText w:val="o"/>
      <w:lvlJc w:val="left"/>
      <w:pPr>
        <w:ind w:left="6501" w:hanging="360"/>
      </w:pPr>
      <w:rPr>
        <w:rFonts w:ascii="Courier New" w:hAnsi="Courier New" w:cs="Courier New" w:hint="default"/>
      </w:rPr>
    </w:lvl>
    <w:lvl w:ilvl="5" w:tplc="080A0005" w:tentative="1">
      <w:start w:val="1"/>
      <w:numFmt w:val="bullet"/>
      <w:lvlText w:val=""/>
      <w:lvlJc w:val="left"/>
      <w:pPr>
        <w:ind w:left="7221" w:hanging="360"/>
      </w:pPr>
      <w:rPr>
        <w:rFonts w:ascii="Wingdings" w:hAnsi="Wingdings" w:hint="default"/>
      </w:rPr>
    </w:lvl>
    <w:lvl w:ilvl="6" w:tplc="080A0001" w:tentative="1">
      <w:start w:val="1"/>
      <w:numFmt w:val="bullet"/>
      <w:lvlText w:val=""/>
      <w:lvlJc w:val="left"/>
      <w:pPr>
        <w:ind w:left="7941" w:hanging="360"/>
      </w:pPr>
      <w:rPr>
        <w:rFonts w:ascii="Symbol" w:hAnsi="Symbol" w:hint="default"/>
      </w:rPr>
    </w:lvl>
    <w:lvl w:ilvl="7" w:tplc="080A0003" w:tentative="1">
      <w:start w:val="1"/>
      <w:numFmt w:val="bullet"/>
      <w:lvlText w:val="o"/>
      <w:lvlJc w:val="left"/>
      <w:pPr>
        <w:ind w:left="8661" w:hanging="360"/>
      </w:pPr>
      <w:rPr>
        <w:rFonts w:ascii="Courier New" w:hAnsi="Courier New" w:cs="Courier New" w:hint="default"/>
      </w:rPr>
    </w:lvl>
    <w:lvl w:ilvl="8" w:tplc="080A0005" w:tentative="1">
      <w:start w:val="1"/>
      <w:numFmt w:val="bullet"/>
      <w:lvlText w:val=""/>
      <w:lvlJc w:val="left"/>
      <w:pPr>
        <w:ind w:left="9381" w:hanging="360"/>
      </w:pPr>
      <w:rPr>
        <w:rFonts w:ascii="Wingdings" w:hAnsi="Wingdings" w:hint="default"/>
      </w:rPr>
    </w:lvl>
  </w:abstractNum>
  <w:abstractNum w:abstractNumId="1" w15:restartNumberingAfterBreak="0">
    <w:nsid w:val="02686FFC"/>
    <w:multiLevelType w:val="multilevel"/>
    <w:tmpl w:val="5EC8AD1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ED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B95E54"/>
    <w:multiLevelType w:val="hybridMultilevel"/>
    <w:tmpl w:val="9E8CF062"/>
    <w:lvl w:ilvl="0" w:tplc="9EA6D6D0">
      <w:start w:val="12"/>
      <w:numFmt w:val="decimal"/>
      <w:lvlText w:val="%1."/>
      <w:lvlJc w:val="left"/>
      <w:pPr>
        <w:ind w:left="720" w:hanging="360"/>
      </w:pPr>
      <w:rPr>
        <w:rFonts w:cstheme="minorBidi" w:hint="default"/>
        <w:b/>
        <w:color w:val="FF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5EA14CD"/>
    <w:multiLevelType w:val="hybridMultilevel"/>
    <w:tmpl w:val="3C389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7A249B"/>
    <w:multiLevelType w:val="hybridMultilevel"/>
    <w:tmpl w:val="4F109E58"/>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4D2F33"/>
    <w:multiLevelType w:val="multilevel"/>
    <w:tmpl w:val="CC50D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706A1"/>
    <w:multiLevelType w:val="hybridMultilevel"/>
    <w:tmpl w:val="5F0A9262"/>
    <w:lvl w:ilvl="0" w:tplc="FFFFFFFF">
      <w:start w:val="1"/>
      <w:numFmt w:val="bullet"/>
      <w:lvlText w:val=""/>
      <w:lvlJc w:val="left"/>
      <w:pPr>
        <w:ind w:left="-273" w:hanging="360"/>
      </w:pPr>
      <w:rPr>
        <w:rFonts w:ascii="Symbol" w:hAnsi="Symbol" w:hint="default"/>
        <w:lang w:val="es-ES"/>
      </w:rPr>
    </w:lvl>
    <w:lvl w:ilvl="1" w:tplc="080A0001">
      <w:start w:val="1"/>
      <w:numFmt w:val="bullet"/>
      <w:lvlText w:val=""/>
      <w:lvlJc w:val="left"/>
      <w:pPr>
        <w:ind w:left="720" w:hanging="360"/>
      </w:pPr>
      <w:rPr>
        <w:rFonts w:ascii="Symbol" w:hAnsi="Symbol" w:hint="default"/>
      </w:rPr>
    </w:lvl>
    <w:lvl w:ilvl="2" w:tplc="FFFFFFFF">
      <w:start w:val="1"/>
      <w:numFmt w:val="bullet"/>
      <w:lvlText w:val=""/>
      <w:lvlJc w:val="left"/>
      <w:pPr>
        <w:ind w:left="1167" w:hanging="360"/>
      </w:pPr>
      <w:rPr>
        <w:rFonts w:ascii="Wingdings" w:hAnsi="Wingdings" w:hint="default"/>
      </w:rPr>
    </w:lvl>
    <w:lvl w:ilvl="3" w:tplc="FFFFFFFF" w:tentative="1">
      <w:start w:val="1"/>
      <w:numFmt w:val="bullet"/>
      <w:lvlText w:val=""/>
      <w:lvlJc w:val="left"/>
      <w:pPr>
        <w:ind w:left="1887" w:hanging="360"/>
      </w:pPr>
      <w:rPr>
        <w:rFonts w:ascii="Symbol" w:hAnsi="Symbol" w:hint="default"/>
      </w:rPr>
    </w:lvl>
    <w:lvl w:ilvl="4" w:tplc="FFFFFFFF" w:tentative="1">
      <w:start w:val="1"/>
      <w:numFmt w:val="bullet"/>
      <w:lvlText w:val="o"/>
      <w:lvlJc w:val="left"/>
      <w:pPr>
        <w:ind w:left="2607" w:hanging="360"/>
      </w:pPr>
      <w:rPr>
        <w:rFonts w:ascii="Courier New" w:hAnsi="Courier New" w:cs="Courier New" w:hint="default"/>
      </w:rPr>
    </w:lvl>
    <w:lvl w:ilvl="5" w:tplc="FFFFFFFF" w:tentative="1">
      <w:start w:val="1"/>
      <w:numFmt w:val="bullet"/>
      <w:lvlText w:val=""/>
      <w:lvlJc w:val="left"/>
      <w:pPr>
        <w:ind w:left="3327" w:hanging="360"/>
      </w:pPr>
      <w:rPr>
        <w:rFonts w:ascii="Wingdings" w:hAnsi="Wingdings" w:hint="default"/>
      </w:rPr>
    </w:lvl>
    <w:lvl w:ilvl="6" w:tplc="FFFFFFFF" w:tentative="1">
      <w:start w:val="1"/>
      <w:numFmt w:val="bullet"/>
      <w:lvlText w:val=""/>
      <w:lvlJc w:val="left"/>
      <w:pPr>
        <w:ind w:left="4047" w:hanging="360"/>
      </w:pPr>
      <w:rPr>
        <w:rFonts w:ascii="Symbol" w:hAnsi="Symbol" w:hint="default"/>
      </w:rPr>
    </w:lvl>
    <w:lvl w:ilvl="7" w:tplc="FFFFFFFF" w:tentative="1">
      <w:start w:val="1"/>
      <w:numFmt w:val="bullet"/>
      <w:lvlText w:val="o"/>
      <w:lvlJc w:val="left"/>
      <w:pPr>
        <w:ind w:left="4767" w:hanging="360"/>
      </w:pPr>
      <w:rPr>
        <w:rFonts w:ascii="Courier New" w:hAnsi="Courier New" w:cs="Courier New" w:hint="default"/>
      </w:rPr>
    </w:lvl>
    <w:lvl w:ilvl="8" w:tplc="FFFFFFFF" w:tentative="1">
      <w:start w:val="1"/>
      <w:numFmt w:val="bullet"/>
      <w:lvlText w:val=""/>
      <w:lvlJc w:val="left"/>
      <w:pPr>
        <w:ind w:left="5487" w:hanging="360"/>
      </w:pPr>
      <w:rPr>
        <w:rFonts w:ascii="Wingdings" w:hAnsi="Wingdings" w:hint="default"/>
      </w:rPr>
    </w:lvl>
  </w:abstractNum>
  <w:abstractNum w:abstractNumId="7" w15:restartNumberingAfterBreak="0">
    <w:nsid w:val="09E243A2"/>
    <w:multiLevelType w:val="multilevel"/>
    <w:tmpl w:val="06B8117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565F96"/>
    <w:multiLevelType w:val="multilevel"/>
    <w:tmpl w:val="779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E3454"/>
    <w:multiLevelType w:val="hybridMultilevel"/>
    <w:tmpl w:val="E9F27128"/>
    <w:lvl w:ilvl="0" w:tplc="6818C102">
      <w:start w:val="13"/>
      <w:numFmt w:val="decimal"/>
      <w:lvlText w:val="%1."/>
      <w:lvlJc w:val="left"/>
      <w:pPr>
        <w:ind w:left="720" w:hanging="360"/>
      </w:pPr>
      <w:rPr>
        <w:rFonts w:cstheme="minorBidi" w:hint="default"/>
        <w:b/>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EA7387"/>
    <w:multiLevelType w:val="hybridMultilevel"/>
    <w:tmpl w:val="B0B8F9BA"/>
    <w:lvl w:ilvl="0" w:tplc="0C0A0001">
      <w:start w:val="1"/>
      <w:numFmt w:val="bullet"/>
      <w:lvlText w:val=""/>
      <w:lvlJc w:val="left"/>
      <w:pPr>
        <w:tabs>
          <w:tab w:val="num" w:pos="796"/>
        </w:tabs>
        <w:ind w:left="796" w:hanging="360"/>
      </w:pPr>
      <w:rPr>
        <w:rFonts w:ascii="Symbol" w:hAnsi="Symbol" w:hint="default"/>
      </w:rPr>
    </w:lvl>
    <w:lvl w:ilvl="1" w:tplc="400A0003" w:tentative="1">
      <w:start w:val="1"/>
      <w:numFmt w:val="bullet"/>
      <w:lvlText w:val="o"/>
      <w:lvlJc w:val="left"/>
      <w:pPr>
        <w:ind w:left="1516" w:hanging="360"/>
      </w:pPr>
      <w:rPr>
        <w:rFonts w:ascii="Courier New" w:hAnsi="Courier New" w:cs="Courier New" w:hint="default"/>
      </w:rPr>
    </w:lvl>
    <w:lvl w:ilvl="2" w:tplc="400A0005" w:tentative="1">
      <w:start w:val="1"/>
      <w:numFmt w:val="bullet"/>
      <w:lvlText w:val=""/>
      <w:lvlJc w:val="left"/>
      <w:pPr>
        <w:ind w:left="2236" w:hanging="360"/>
      </w:pPr>
      <w:rPr>
        <w:rFonts w:ascii="Wingdings" w:hAnsi="Wingdings" w:hint="default"/>
      </w:rPr>
    </w:lvl>
    <w:lvl w:ilvl="3" w:tplc="400A0001" w:tentative="1">
      <w:start w:val="1"/>
      <w:numFmt w:val="bullet"/>
      <w:lvlText w:val=""/>
      <w:lvlJc w:val="left"/>
      <w:pPr>
        <w:ind w:left="2956" w:hanging="360"/>
      </w:pPr>
      <w:rPr>
        <w:rFonts w:ascii="Symbol" w:hAnsi="Symbol" w:hint="default"/>
      </w:rPr>
    </w:lvl>
    <w:lvl w:ilvl="4" w:tplc="400A0003" w:tentative="1">
      <w:start w:val="1"/>
      <w:numFmt w:val="bullet"/>
      <w:lvlText w:val="o"/>
      <w:lvlJc w:val="left"/>
      <w:pPr>
        <w:ind w:left="3676" w:hanging="360"/>
      </w:pPr>
      <w:rPr>
        <w:rFonts w:ascii="Courier New" w:hAnsi="Courier New" w:cs="Courier New" w:hint="default"/>
      </w:rPr>
    </w:lvl>
    <w:lvl w:ilvl="5" w:tplc="400A0005" w:tentative="1">
      <w:start w:val="1"/>
      <w:numFmt w:val="bullet"/>
      <w:lvlText w:val=""/>
      <w:lvlJc w:val="left"/>
      <w:pPr>
        <w:ind w:left="4396" w:hanging="360"/>
      </w:pPr>
      <w:rPr>
        <w:rFonts w:ascii="Wingdings" w:hAnsi="Wingdings" w:hint="default"/>
      </w:rPr>
    </w:lvl>
    <w:lvl w:ilvl="6" w:tplc="400A0001" w:tentative="1">
      <w:start w:val="1"/>
      <w:numFmt w:val="bullet"/>
      <w:lvlText w:val=""/>
      <w:lvlJc w:val="left"/>
      <w:pPr>
        <w:ind w:left="5116" w:hanging="360"/>
      </w:pPr>
      <w:rPr>
        <w:rFonts w:ascii="Symbol" w:hAnsi="Symbol" w:hint="default"/>
      </w:rPr>
    </w:lvl>
    <w:lvl w:ilvl="7" w:tplc="400A0003" w:tentative="1">
      <w:start w:val="1"/>
      <w:numFmt w:val="bullet"/>
      <w:lvlText w:val="o"/>
      <w:lvlJc w:val="left"/>
      <w:pPr>
        <w:ind w:left="5836" w:hanging="360"/>
      </w:pPr>
      <w:rPr>
        <w:rFonts w:ascii="Courier New" w:hAnsi="Courier New" w:cs="Courier New" w:hint="default"/>
      </w:rPr>
    </w:lvl>
    <w:lvl w:ilvl="8" w:tplc="400A0005" w:tentative="1">
      <w:start w:val="1"/>
      <w:numFmt w:val="bullet"/>
      <w:lvlText w:val=""/>
      <w:lvlJc w:val="left"/>
      <w:pPr>
        <w:ind w:left="6556" w:hanging="360"/>
      </w:pPr>
      <w:rPr>
        <w:rFonts w:ascii="Wingdings" w:hAnsi="Wingdings" w:hint="default"/>
      </w:rPr>
    </w:lvl>
  </w:abstractNum>
  <w:abstractNum w:abstractNumId="11" w15:restartNumberingAfterBreak="0">
    <w:nsid w:val="19BC663E"/>
    <w:multiLevelType w:val="hybridMultilevel"/>
    <w:tmpl w:val="35A2D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EA4B35"/>
    <w:multiLevelType w:val="hybridMultilevel"/>
    <w:tmpl w:val="FA948A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B2042ED"/>
    <w:multiLevelType w:val="hybridMultilevel"/>
    <w:tmpl w:val="69B83D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DD404D5"/>
    <w:multiLevelType w:val="hybridMultilevel"/>
    <w:tmpl w:val="081C8062"/>
    <w:lvl w:ilvl="0" w:tplc="400A000F">
      <w:start w:val="1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F52316A"/>
    <w:multiLevelType w:val="hybridMultilevel"/>
    <w:tmpl w:val="DFA08B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24E5449"/>
    <w:multiLevelType w:val="hybridMultilevel"/>
    <w:tmpl w:val="810A04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4852C44"/>
    <w:multiLevelType w:val="multilevel"/>
    <w:tmpl w:val="D11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16FA5"/>
    <w:multiLevelType w:val="multilevel"/>
    <w:tmpl w:val="9D8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D0F1B"/>
    <w:multiLevelType w:val="hybridMultilevel"/>
    <w:tmpl w:val="83142F08"/>
    <w:lvl w:ilvl="0" w:tplc="400A000F">
      <w:start w:val="1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C2128A8"/>
    <w:multiLevelType w:val="hybridMultilevel"/>
    <w:tmpl w:val="DABACD6A"/>
    <w:lvl w:ilvl="0" w:tplc="FCF4B86E">
      <w:start w:val="1"/>
      <w:numFmt w:val="lowerLetter"/>
      <w:lvlText w:val="%1)"/>
      <w:lvlJc w:val="left"/>
      <w:pPr>
        <w:ind w:left="720" w:hanging="360"/>
      </w:pPr>
      <w:rPr>
        <w:rFonts w:eastAsiaTheme="minorHAnsi" w:hint="default"/>
        <w:b/>
        <w:color w:val="FF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C2409EF"/>
    <w:multiLevelType w:val="multilevel"/>
    <w:tmpl w:val="D09A3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85C10"/>
    <w:multiLevelType w:val="hybridMultilevel"/>
    <w:tmpl w:val="5C7EC6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50424C0"/>
    <w:multiLevelType w:val="hybridMultilevel"/>
    <w:tmpl w:val="061C9ABC"/>
    <w:lvl w:ilvl="0" w:tplc="FFFFFFFF">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AE80D86"/>
    <w:multiLevelType w:val="multilevel"/>
    <w:tmpl w:val="7250FA3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1F421D"/>
    <w:multiLevelType w:val="hybridMultilevel"/>
    <w:tmpl w:val="0F686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387841"/>
    <w:multiLevelType w:val="hybridMultilevel"/>
    <w:tmpl w:val="9758B64A"/>
    <w:lvl w:ilvl="0" w:tplc="400A000F">
      <w:start w:val="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F3052A1"/>
    <w:multiLevelType w:val="hybridMultilevel"/>
    <w:tmpl w:val="02FA8300"/>
    <w:lvl w:ilvl="0" w:tplc="5BD464F8">
      <w:start w:val="1"/>
      <w:numFmt w:val="upperLetter"/>
      <w:lvlText w:val="%1."/>
      <w:lvlJc w:val="left"/>
      <w:pPr>
        <w:ind w:left="360" w:hanging="360"/>
      </w:pPr>
      <w:rPr>
        <w:rFonts w:cs="Times New Roman" w:hint="default"/>
        <w:color w:val="FF0000"/>
      </w:rPr>
    </w:lvl>
    <w:lvl w:ilvl="1" w:tplc="400A0019">
      <w:start w:val="1"/>
      <w:numFmt w:val="lowerLetter"/>
      <w:lvlText w:val="%2."/>
      <w:lvlJc w:val="left"/>
      <w:pPr>
        <w:ind w:left="1363" w:hanging="360"/>
      </w:pPr>
      <w:rPr>
        <w:rFonts w:cs="Times New Roman"/>
      </w:rPr>
    </w:lvl>
    <w:lvl w:ilvl="2" w:tplc="400A001B" w:tentative="1">
      <w:start w:val="1"/>
      <w:numFmt w:val="lowerRoman"/>
      <w:lvlText w:val="%3."/>
      <w:lvlJc w:val="right"/>
      <w:pPr>
        <w:ind w:left="2083" w:hanging="180"/>
      </w:pPr>
      <w:rPr>
        <w:rFonts w:cs="Times New Roman"/>
      </w:rPr>
    </w:lvl>
    <w:lvl w:ilvl="3" w:tplc="400A000F" w:tentative="1">
      <w:start w:val="1"/>
      <w:numFmt w:val="decimal"/>
      <w:lvlText w:val="%4."/>
      <w:lvlJc w:val="left"/>
      <w:pPr>
        <w:ind w:left="2803" w:hanging="360"/>
      </w:pPr>
      <w:rPr>
        <w:rFonts w:cs="Times New Roman"/>
      </w:rPr>
    </w:lvl>
    <w:lvl w:ilvl="4" w:tplc="400A0019" w:tentative="1">
      <w:start w:val="1"/>
      <w:numFmt w:val="lowerLetter"/>
      <w:lvlText w:val="%5."/>
      <w:lvlJc w:val="left"/>
      <w:pPr>
        <w:ind w:left="3523" w:hanging="360"/>
      </w:pPr>
      <w:rPr>
        <w:rFonts w:cs="Times New Roman"/>
      </w:rPr>
    </w:lvl>
    <w:lvl w:ilvl="5" w:tplc="400A001B" w:tentative="1">
      <w:start w:val="1"/>
      <w:numFmt w:val="lowerRoman"/>
      <w:lvlText w:val="%6."/>
      <w:lvlJc w:val="right"/>
      <w:pPr>
        <w:ind w:left="4243" w:hanging="180"/>
      </w:pPr>
      <w:rPr>
        <w:rFonts w:cs="Times New Roman"/>
      </w:rPr>
    </w:lvl>
    <w:lvl w:ilvl="6" w:tplc="400A000F" w:tentative="1">
      <w:start w:val="1"/>
      <w:numFmt w:val="decimal"/>
      <w:lvlText w:val="%7."/>
      <w:lvlJc w:val="left"/>
      <w:pPr>
        <w:ind w:left="4963" w:hanging="360"/>
      </w:pPr>
      <w:rPr>
        <w:rFonts w:cs="Times New Roman"/>
      </w:rPr>
    </w:lvl>
    <w:lvl w:ilvl="7" w:tplc="400A0019" w:tentative="1">
      <w:start w:val="1"/>
      <w:numFmt w:val="lowerLetter"/>
      <w:lvlText w:val="%8."/>
      <w:lvlJc w:val="left"/>
      <w:pPr>
        <w:ind w:left="5683" w:hanging="360"/>
      </w:pPr>
      <w:rPr>
        <w:rFonts w:cs="Times New Roman"/>
      </w:rPr>
    </w:lvl>
    <w:lvl w:ilvl="8" w:tplc="400A001B" w:tentative="1">
      <w:start w:val="1"/>
      <w:numFmt w:val="lowerRoman"/>
      <w:lvlText w:val="%9."/>
      <w:lvlJc w:val="right"/>
      <w:pPr>
        <w:ind w:left="6403" w:hanging="180"/>
      </w:pPr>
      <w:rPr>
        <w:rFonts w:cs="Times New Roman"/>
      </w:rPr>
    </w:lvl>
  </w:abstractNum>
  <w:abstractNum w:abstractNumId="28" w15:restartNumberingAfterBreak="0">
    <w:nsid w:val="400301BE"/>
    <w:multiLevelType w:val="multilevel"/>
    <w:tmpl w:val="0B2C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814B57"/>
    <w:multiLevelType w:val="multilevel"/>
    <w:tmpl w:val="21A41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1F0630"/>
    <w:multiLevelType w:val="hybridMultilevel"/>
    <w:tmpl w:val="1DAEE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2C364AB"/>
    <w:multiLevelType w:val="hybridMultilevel"/>
    <w:tmpl w:val="C20AB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286811"/>
    <w:multiLevelType w:val="hybridMultilevel"/>
    <w:tmpl w:val="055CDE98"/>
    <w:lvl w:ilvl="0" w:tplc="BAF49810">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6A84FA0"/>
    <w:multiLevelType w:val="hybridMultilevel"/>
    <w:tmpl w:val="EDDA61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3424FE5"/>
    <w:multiLevelType w:val="hybridMultilevel"/>
    <w:tmpl w:val="728E4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5B4A45"/>
    <w:multiLevelType w:val="hybridMultilevel"/>
    <w:tmpl w:val="E2EE6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00ADB"/>
    <w:multiLevelType w:val="hybridMultilevel"/>
    <w:tmpl w:val="928C9F56"/>
    <w:lvl w:ilvl="0" w:tplc="347848E8">
      <w:start w:val="1"/>
      <w:numFmt w:val="bullet"/>
      <w:lvlText w:val=""/>
      <w:lvlJc w:val="left"/>
      <w:pPr>
        <w:ind w:left="-273" w:hanging="360"/>
      </w:pPr>
      <w:rPr>
        <w:rFonts w:ascii="Symbol" w:hAnsi="Symbol" w:hint="default"/>
        <w:lang w:val="es-ES"/>
      </w:rPr>
    </w:lvl>
    <w:lvl w:ilvl="1" w:tplc="400A0003">
      <w:start w:val="1"/>
      <w:numFmt w:val="bullet"/>
      <w:lvlText w:val="o"/>
      <w:lvlJc w:val="left"/>
      <w:pPr>
        <w:ind w:left="447" w:hanging="360"/>
      </w:pPr>
      <w:rPr>
        <w:rFonts w:ascii="Courier New" w:hAnsi="Courier New" w:cs="Courier New" w:hint="default"/>
      </w:rPr>
    </w:lvl>
    <w:lvl w:ilvl="2" w:tplc="400A0005">
      <w:start w:val="1"/>
      <w:numFmt w:val="bullet"/>
      <w:lvlText w:val=""/>
      <w:lvlJc w:val="left"/>
      <w:pPr>
        <w:ind w:left="1167" w:hanging="360"/>
      </w:pPr>
      <w:rPr>
        <w:rFonts w:ascii="Wingdings" w:hAnsi="Wingdings" w:hint="default"/>
      </w:rPr>
    </w:lvl>
    <w:lvl w:ilvl="3" w:tplc="400A0001" w:tentative="1">
      <w:start w:val="1"/>
      <w:numFmt w:val="bullet"/>
      <w:lvlText w:val=""/>
      <w:lvlJc w:val="left"/>
      <w:pPr>
        <w:ind w:left="1887" w:hanging="360"/>
      </w:pPr>
      <w:rPr>
        <w:rFonts w:ascii="Symbol" w:hAnsi="Symbol" w:hint="default"/>
      </w:rPr>
    </w:lvl>
    <w:lvl w:ilvl="4" w:tplc="400A0003" w:tentative="1">
      <w:start w:val="1"/>
      <w:numFmt w:val="bullet"/>
      <w:lvlText w:val="o"/>
      <w:lvlJc w:val="left"/>
      <w:pPr>
        <w:ind w:left="2607" w:hanging="360"/>
      </w:pPr>
      <w:rPr>
        <w:rFonts w:ascii="Courier New" w:hAnsi="Courier New" w:cs="Courier New" w:hint="default"/>
      </w:rPr>
    </w:lvl>
    <w:lvl w:ilvl="5" w:tplc="400A0005" w:tentative="1">
      <w:start w:val="1"/>
      <w:numFmt w:val="bullet"/>
      <w:lvlText w:val=""/>
      <w:lvlJc w:val="left"/>
      <w:pPr>
        <w:ind w:left="3327" w:hanging="360"/>
      </w:pPr>
      <w:rPr>
        <w:rFonts w:ascii="Wingdings" w:hAnsi="Wingdings" w:hint="default"/>
      </w:rPr>
    </w:lvl>
    <w:lvl w:ilvl="6" w:tplc="400A0001" w:tentative="1">
      <w:start w:val="1"/>
      <w:numFmt w:val="bullet"/>
      <w:lvlText w:val=""/>
      <w:lvlJc w:val="left"/>
      <w:pPr>
        <w:ind w:left="4047" w:hanging="360"/>
      </w:pPr>
      <w:rPr>
        <w:rFonts w:ascii="Symbol" w:hAnsi="Symbol" w:hint="default"/>
      </w:rPr>
    </w:lvl>
    <w:lvl w:ilvl="7" w:tplc="400A0003" w:tentative="1">
      <w:start w:val="1"/>
      <w:numFmt w:val="bullet"/>
      <w:lvlText w:val="o"/>
      <w:lvlJc w:val="left"/>
      <w:pPr>
        <w:ind w:left="4767" w:hanging="360"/>
      </w:pPr>
      <w:rPr>
        <w:rFonts w:ascii="Courier New" w:hAnsi="Courier New" w:cs="Courier New" w:hint="default"/>
      </w:rPr>
    </w:lvl>
    <w:lvl w:ilvl="8" w:tplc="400A0005" w:tentative="1">
      <w:start w:val="1"/>
      <w:numFmt w:val="bullet"/>
      <w:lvlText w:val=""/>
      <w:lvlJc w:val="left"/>
      <w:pPr>
        <w:ind w:left="5487" w:hanging="360"/>
      </w:pPr>
      <w:rPr>
        <w:rFonts w:ascii="Wingdings" w:hAnsi="Wingdings" w:hint="default"/>
      </w:rPr>
    </w:lvl>
  </w:abstractNum>
  <w:abstractNum w:abstractNumId="37" w15:restartNumberingAfterBreak="0">
    <w:nsid w:val="621B697C"/>
    <w:multiLevelType w:val="multilevel"/>
    <w:tmpl w:val="F92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712E2"/>
    <w:multiLevelType w:val="multilevel"/>
    <w:tmpl w:val="589E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301BED"/>
    <w:multiLevelType w:val="multilevel"/>
    <w:tmpl w:val="D09A3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A1CA4"/>
    <w:multiLevelType w:val="multilevel"/>
    <w:tmpl w:val="EDA4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9641C"/>
    <w:multiLevelType w:val="multilevel"/>
    <w:tmpl w:val="93C8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9417AA"/>
    <w:multiLevelType w:val="multilevel"/>
    <w:tmpl w:val="2EE0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25114"/>
    <w:multiLevelType w:val="multilevel"/>
    <w:tmpl w:val="6DACB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F7233"/>
    <w:multiLevelType w:val="hybridMultilevel"/>
    <w:tmpl w:val="89761168"/>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EF95C41"/>
    <w:multiLevelType w:val="hybridMultilevel"/>
    <w:tmpl w:val="D4929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9296488">
    <w:abstractNumId w:val="36"/>
  </w:num>
  <w:num w:numId="2" w16cid:durableId="1636763672">
    <w:abstractNumId w:val="1"/>
  </w:num>
  <w:num w:numId="3" w16cid:durableId="593175337">
    <w:abstractNumId w:val="27"/>
  </w:num>
  <w:num w:numId="4" w16cid:durableId="1738475051">
    <w:abstractNumId w:val="30"/>
  </w:num>
  <w:num w:numId="5" w16cid:durableId="2116824472">
    <w:abstractNumId w:val="35"/>
  </w:num>
  <w:num w:numId="6" w16cid:durableId="527765447">
    <w:abstractNumId w:val="3"/>
  </w:num>
  <w:num w:numId="7" w16cid:durableId="143359795">
    <w:abstractNumId w:val="4"/>
  </w:num>
  <w:num w:numId="8" w16cid:durableId="1683386953">
    <w:abstractNumId w:val="23"/>
  </w:num>
  <w:num w:numId="9" w16cid:durableId="266742797">
    <w:abstractNumId w:val="6"/>
  </w:num>
  <w:num w:numId="10" w16cid:durableId="1848137031">
    <w:abstractNumId w:val="34"/>
  </w:num>
  <w:num w:numId="11" w16cid:durableId="1801148686">
    <w:abstractNumId w:val="25"/>
  </w:num>
  <w:num w:numId="12" w16cid:durableId="14700404">
    <w:abstractNumId w:val="32"/>
  </w:num>
  <w:num w:numId="13" w16cid:durableId="1509707414">
    <w:abstractNumId w:val="11"/>
  </w:num>
  <w:num w:numId="14" w16cid:durableId="1740135513">
    <w:abstractNumId w:val="45"/>
  </w:num>
  <w:num w:numId="15" w16cid:durableId="2105371632">
    <w:abstractNumId w:val="9"/>
  </w:num>
  <w:num w:numId="16" w16cid:durableId="498228937">
    <w:abstractNumId w:val="16"/>
  </w:num>
  <w:num w:numId="17" w16cid:durableId="1990010029">
    <w:abstractNumId w:val="33"/>
  </w:num>
  <w:num w:numId="18" w16cid:durableId="1480072713">
    <w:abstractNumId w:val="7"/>
  </w:num>
  <w:num w:numId="19" w16cid:durableId="532808141">
    <w:abstractNumId w:val="10"/>
  </w:num>
  <w:num w:numId="20" w16cid:durableId="918563133">
    <w:abstractNumId w:val="44"/>
  </w:num>
  <w:num w:numId="21" w16cid:durableId="1068920680">
    <w:abstractNumId w:val="12"/>
  </w:num>
  <w:num w:numId="22" w16cid:durableId="891503885">
    <w:abstractNumId w:val="22"/>
  </w:num>
  <w:num w:numId="23" w16cid:durableId="884683775">
    <w:abstractNumId w:val="31"/>
  </w:num>
  <w:num w:numId="24" w16cid:durableId="2004696205">
    <w:abstractNumId w:val="0"/>
  </w:num>
  <w:num w:numId="25" w16cid:durableId="1020085923">
    <w:abstractNumId w:val="15"/>
  </w:num>
  <w:num w:numId="26" w16cid:durableId="596865443">
    <w:abstractNumId w:val="26"/>
  </w:num>
  <w:num w:numId="27" w16cid:durableId="1623000120">
    <w:abstractNumId w:val="20"/>
  </w:num>
  <w:num w:numId="28" w16cid:durableId="792986570">
    <w:abstractNumId w:val="13"/>
  </w:num>
  <w:num w:numId="29" w16cid:durableId="1858037575">
    <w:abstractNumId w:val="2"/>
  </w:num>
  <w:num w:numId="30" w16cid:durableId="1074468406">
    <w:abstractNumId w:val="19"/>
  </w:num>
  <w:num w:numId="31" w16cid:durableId="962267859">
    <w:abstractNumId w:val="8"/>
  </w:num>
  <w:num w:numId="32" w16cid:durableId="617177567">
    <w:abstractNumId w:val="39"/>
  </w:num>
  <w:num w:numId="33" w16cid:durableId="1482648929">
    <w:abstractNumId w:val="38"/>
  </w:num>
  <w:num w:numId="34" w16cid:durableId="1970285745">
    <w:abstractNumId w:val="37"/>
  </w:num>
  <w:num w:numId="35" w16cid:durableId="1013070540">
    <w:abstractNumId w:val="28"/>
  </w:num>
  <w:num w:numId="36" w16cid:durableId="393823564">
    <w:abstractNumId w:val="40"/>
  </w:num>
  <w:num w:numId="37" w16cid:durableId="1231186261">
    <w:abstractNumId w:val="18"/>
  </w:num>
  <w:num w:numId="38" w16cid:durableId="1705709144">
    <w:abstractNumId w:val="17"/>
  </w:num>
  <w:num w:numId="39" w16cid:durableId="1724405212">
    <w:abstractNumId w:val="43"/>
  </w:num>
  <w:num w:numId="40" w16cid:durableId="200944091">
    <w:abstractNumId w:val="14"/>
  </w:num>
  <w:num w:numId="41" w16cid:durableId="873274487">
    <w:abstractNumId w:val="5"/>
  </w:num>
  <w:num w:numId="42" w16cid:durableId="196895992">
    <w:abstractNumId w:val="42"/>
  </w:num>
  <w:num w:numId="43" w16cid:durableId="1120421572">
    <w:abstractNumId w:val="29"/>
  </w:num>
  <w:num w:numId="44" w16cid:durableId="23023889">
    <w:abstractNumId w:val="41"/>
  </w:num>
  <w:num w:numId="45" w16cid:durableId="152136088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87813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95"/>
    <w:rsid w:val="00000653"/>
    <w:rsid w:val="00002D2F"/>
    <w:rsid w:val="00003C1E"/>
    <w:rsid w:val="00006DCF"/>
    <w:rsid w:val="00011550"/>
    <w:rsid w:val="00014749"/>
    <w:rsid w:val="0002096F"/>
    <w:rsid w:val="000241E2"/>
    <w:rsid w:val="0005187F"/>
    <w:rsid w:val="00051C13"/>
    <w:rsid w:val="0005319D"/>
    <w:rsid w:val="0005486E"/>
    <w:rsid w:val="00056CD8"/>
    <w:rsid w:val="00057896"/>
    <w:rsid w:val="00061F5C"/>
    <w:rsid w:val="000645F0"/>
    <w:rsid w:val="00074430"/>
    <w:rsid w:val="00075586"/>
    <w:rsid w:val="00077D70"/>
    <w:rsid w:val="0008357C"/>
    <w:rsid w:val="00084F8F"/>
    <w:rsid w:val="0009078B"/>
    <w:rsid w:val="000A55DF"/>
    <w:rsid w:val="000A7A8B"/>
    <w:rsid w:val="000B0437"/>
    <w:rsid w:val="000B1C1F"/>
    <w:rsid w:val="000B2AF8"/>
    <w:rsid w:val="000B485C"/>
    <w:rsid w:val="000B6FE8"/>
    <w:rsid w:val="000B70D0"/>
    <w:rsid w:val="000C3437"/>
    <w:rsid w:val="000C743D"/>
    <w:rsid w:val="000D41D3"/>
    <w:rsid w:val="000D7689"/>
    <w:rsid w:val="000F2204"/>
    <w:rsid w:val="000F52F3"/>
    <w:rsid w:val="000F6476"/>
    <w:rsid w:val="000F7C23"/>
    <w:rsid w:val="00105765"/>
    <w:rsid w:val="00105817"/>
    <w:rsid w:val="001109C2"/>
    <w:rsid w:val="001139F6"/>
    <w:rsid w:val="001140AD"/>
    <w:rsid w:val="00120032"/>
    <w:rsid w:val="00123A4D"/>
    <w:rsid w:val="00132D26"/>
    <w:rsid w:val="0013524F"/>
    <w:rsid w:val="00135647"/>
    <w:rsid w:val="00140839"/>
    <w:rsid w:val="00151A9F"/>
    <w:rsid w:val="00153863"/>
    <w:rsid w:val="00156BD9"/>
    <w:rsid w:val="00175595"/>
    <w:rsid w:val="00176588"/>
    <w:rsid w:val="0018077D"/>
    <w:rsid w:val="001807B9"/>
    <w:rsid w:val="00181F85"/>
    <w:rsid w:val="001832FD"/>
    <w:rsid w:val="001841A6"/>
    <w:rsid w:val="001860C0"/>
    <w:rsid w:val="00186941"/>
    <w:rsid w:val="00192F48"/>
    <w:rsid w:val="00193F98"/>
    <w:rsid w:val="001A29E6"/>
    <w:rsid w:val="001A30B2"/>
    <w:rsid w:val="001A37F0"/>
    <w:rsid w:val="001A40F0"/>
    <w:rsid w:val="001B2A2B"/>
    <w:rsid w:val="001B39DE"/>
    <w:rsid w:val="001B5B2D"/>
    <w:rsid w:val="001C4274"/>
    <w:rsid w:val="001D28A9"/>
    <w:rsid w:val="001D5D4B"/>
    <w:rsid w:val="001D6584"/>
    <w:rsid w:val="001D7DB9"/>
    <w:rsid w:val="001E503B"/>
    <w:rsid w:val="001E6707"/>
    <w:rsid w:val="001F3484"/>
    <w:rsid w:val="001F3519"/>
    <w:rsid w:val="001F3749"/>
    <w:rsid w:val="001F4579"/>
    <w:rsid w:val="001F512C"/>
    <w:rsid w:val="001F52A6"/>
    <w:rsid w:val="001F69C5"/>
    <w:rsid w:val="0020220A"/>
    <w:rsid w:val="002116AD"/>
    <w:rsid w:val="0022170A"/>
    <w:rsid w:val="002265CD"/>
    <w:rsid w:val="00227270"/>
    <w:rsid w:val="00231EC7"/>
    <w:rsid w:val="002472C8"/>
    <w:rsid w:val="00274B23"/>
    <w:rsid w:val="00277944"/>
    <w:rsid w:val="00280455"/>
    <w:rsid w:val="00284208"/>
    <w:rsid w:val="002852BF"/>
    <w:rsid w:val="002A184C"/>
    <w:rsid w:val="002A3F5A"/>
    <w:rsid w:val="002B65D4"/>
    <w:rsid w:val="002C3CA2"/>
    <w:rsid w:val="002C3FC2"/>
    <w:rsid w:val="002C7D12"/>
    <w:rsid w:val="002C7D83"/>
    <w:rsid w:val="002D08D6"/>
    <w:rsid w:val="002D15D6"/>
    <w:rsid w:val="002D33F8"/>
    <w:rsid w:val="002D4B7B"/>
    <w:rsid w:val="002E039D"/>
    <w:rsid w:val="002E3D14"/>
    <w:rsid w:val="002E755E"/>
    <w:rsid w:val="002F5F64"/>
    <w:rsid w:val="00300E50"/>
    <w:rsid w:val="00301446"/>
    <w:rsid w:val="0030305D"/>
    <w:rsid w:val="003102BD"/>
    <w:rsid w:val="0031160A"/>
    <w:rsid w:val="0031799E"/>
    <w:rsid w:val="00317BF3"/>
    <w:rsid w:val="0032181D"/>
    <w:rsid w:val="00325B49"/>
    <w:rsid w:val="0033040B"/>
    <w:rsid w:val="00332346"/>
    <w:rsid w:val="003325B8"/>
    <w:rsid w:val="003351BB"/>
    <w:rsid w:val="003473C0"/>
    <w:rsid w:val="00347888"/>
    <w:rsid w:val="00360EDF"/>
    <w:rsid w:val="003614DD"/>
    <w:rsid w:val="003622F9"/>
    <w:rsid w:val="00363C13"/>
    <w:rsid w:val="003817F5"/>
    <w:rsid w:val="0038208E"/>
    <w:rsid w:val="00384979"/>
    <w:rsid w:val="00384C33"/>
    <w:rsid w:val="003857A2"/>
    <w:rsid w:val="003914AD"/>
    <w:rsid w:val="003935FB"/>
    <w:rsid w:val="00395C15"/>
    <w:rsid w:val="0039773F"/>
    <w:rsid w:val="003A2FB9"/>
    <w:rsid w:val="003A59CF"/>
    <w:rsid w:val="003B0110"/>
    <w:rsid w:val="003B28B0"/>
    <w:rsid w:val="003B33C6"/>
    <w:rsid w:val="003B42D9"/>
    <w:rsid w:val="003B61D6"/>
    <w:rsid w:val="003B68CB"/>
    <w:rsid w:val="003C6A9C"/>
    <w:rsid w:val="003D048F"/>
    <w:rsid w:val="003D647D"/>
    <w:rsid w:val="003D6CA8"/>
    <w:rsid w:val="003E08F5"/>
    <w:rsid w:val="003E6F5A"/>
    <w:rsid w:val="003F39D1"/>
    <w:rsid w:val="003F62E3"/>
    <w:rsid w:val="003F6E12"/>
    <w:rsid w:val="00403153"/>
    <w:rsid w:val="00407CE8"/>
    <w:rsid w:val="004107A5"/>
    <w:rsid w:val="004129EE"/>
    <w:rsid w:val="00413600"/>
    <w:rsid w:val="00415183"/>
    <w:rsid w:val="00417FA2"/>
    <w:rsid w:val="00427CEE"/>
    <w:rsid w:val="0043153D"/>
    <w:rsid w:val="00436B08"/>
    <w:rsid w:val="00441046"/>
    <w:rsid w:val="00441E80"/>
    <w:rsid w:val="004429A5"/>
    <w:rsid w:val="00446C8B"/>
    <w:rsid w:val="00450B00"/>
    <w:rsid w:val="0046275F"/>
    <w:rsid w:val="00462B69"/>
    <w:rsid w:val="00462EB5"/>
    <w:rsid w:val="00466ADC"/>
    <w:rsid w:val="00475576"/>
    <w:rsid w:val="00475B9B"/>
    <w:rsid w:val="00481D8B"/>
    <w:rsid w:val="00486AAC"/>
    <w:rsid w:val="00493C5C"/>
    <w:rsid w:val="00496EC7"/>
    <w:rsid w:val="004A2188"/>
    <w:rsid w:val="004A2E80"/>
    <w:rsid w:val="004B1894"/>
    <w:rsid w:val="004B38D1"/>
    <w:rsid w:val="004B62C1"/>
    <w:rsid w:val="004C0904"/>
    <w:rsid w:val="004C1CD9"/>
    <w:rsid w:val="004C4548"/>
    <w:rsid w:val="004D2465"/>
    <w:rsid w:val="004D3373"/>
    <w:rsid w:val="004D34E0"/>
    <w:rsid w:val="004F3900"/>
    <w:rsid w:val="004F3A9F"/>
    <w:rsid w:val="004F7604"/>
    <w:rsid w:val="005021A6"/>
    <w:rsid w:val="00504545"/>
    <w:rsid w:val="005113DF"/>
    <w:rsid w:val="00513C55"/>
    <w:rsid w:val="00520330"/>
    <w:rsid w:val="00520B2B"/>
    <w:rsid w:val="00532BE0"/>
    <w:rsid w:val="00533089"/>
    <w:rsid w:val="00533B19"/>
    <w:rsid w:val="0053445B"/>
    <w:rsid w:val="00534576"/>
    <w:rsid w:val="005349A3"/>
    <w:rsid w:val="0053529B"/>
    <w:rsid w:val="00546159"/>
    <w:rsid w:val="005519BC"/>
    <w:rsid w:val="005526F5"/>
    <w:rsid w:val="00555978"/>
    <w:rsid w:val="00562D88"/>
    <w:rsid w:val="00572694"/>
    <w:rsid w:val="005764A3"/>
    <w:rsid w:val="00576F12"/>
    <w:rsid w:val="00585071"/>
    <w:rsid w:val="00587864"/>
    <w:rsid w:val="005A70A0"/>
    <w:rsid w:val="005B16EC"/>
    <w:rsid w:val="005B3E29"/>
    <w:rsid w:val="005B40A0"/>
    <w:rsid w:val="005B5038"/>
    <w:rsid w:val="005C31C7"/>
    <w:rsid w:val="005D238D"/>
    <w:rsid w:val="005D2ED2"/>
    <w:rsid w:val="005D6615"/>
    <w:rsid w:val="005D7042"/>
    <w:rsid w:val="005F23E6"/>
    <w:rsid w:val="005F52A3"/>
    <w:rsid w:val="005F71DF"/>
    <w:rsid w:val="005F7B87"/>
    <w:rsid w:val="0060012F"/>
    <w:rsid w:val="00601E5E"/>
    <w:rsid w:val="006034C2"/>
    <w:rsid w:val="00603558"/>
    <w:rsid w:val="0060429F"/>
    <w:rsid w:val="006066C0"/>
    <w:rsid w:val="00614611"/>
    <w:rsid w:val="00617F82"/>
    <w:rsid w:val="00620F04"/>
    <w:rsid w:val="006220D7"/>
    <w:rsid w:val="006241B3"/>
    <w:rsid w:val="006248EB"/>
    <w:rsid w:val="00625726"/>
    <w:rsid w:val="00630D63"/>
    <w:rsid w:val="00632150"/>
    <w:rsid w:val="00632530"/>
    <w:rsid w:val="006338AB"/>
    <w:rsid w:val="00633F81"/>
    <w:rsid w:val="00635973"/>
    <w:rsid w:val="00636220"/>
    <w:rsid w:val="00637851"/>
    <w:rsid w:val="006562EA"/>
    <w:rsid w:val="006566CB"/>
    <w:rsid w:val="00656F77"/>
    <w:rsid w:val="006578D7"/>
    <w:rsid w:val="006606EC"/>
    <w:rsid w:val="00660F14"/>
    <w:rsid w:val="00661B7D"/>
    <w:rsid w:val="00664D4F"/>
    <w:rsid w:val="00666CEB"/>
    <w:rsid w:val="00670827"/>
    <w:rsid w:val="00670FEB"/>
    <w:rsid w:val="00672CA1"/>
    <w:rsid w:val="0067503A"/>
    <w:rsid w:val="00677BE7"/>
    <w:rsid w:val="006814DC"/>
    <w:rsid w:val="006A344C"/>
    <w:rsid w:val="006A3543"/>
    <w:rsid w:val="006A38D3"/>
    <w:rsid w:val="006A49C0"/>
    <w:rsid w:val="006A7BCE"/>
    <w:rsid w:val="006B147D"/>
    <w:rsid w:val="006B1E4D"/>
    <w:rsid w:val="006B2841"/>
    <w:rsid w:val="006B7B6B"/>
    <w:rsid w:val="006C4649"/>
    <w:rsid w:val="006C5FEC"/>
    <w:rsid w:val="006E1BA5"/>
    <w:rsid w:val="006E22F6"/>
    <w:rsid w:val="006E5D2C"/>
    <w:rsid w:val="006E5DEB"/>
    <w:rsid w:val="006F0537"/>
    <w:rsid w:val="006F057D"/>
    <w:rsid w:val="006F3179"/>
    <w:rsid w:val="006F4974"/>
    <w:rsid w:val="00703C2F"/>
    <w:rsid w:val="00707E45"/>
    <w:rsid w:val="00710DDA"/>
    <w:rsid w:val="00711BB7"/>
    <w:rsid w:val="00712661"/>
    <w:rsid w:val="00720AC1"/>
    <w:rsid w:val="00722D94"/>
    <w:rsid w:val="0072364D"/>
    <w:rsid w:val="00724F63"/>
    <w:rsid w:val="007275CA"/>
    <w:rsid w:val="00734111"/>
    <w:rsid w:val="007341DE"/>
    <w:rsid w:val="007429E6"/>
    <w:rsid w:val="007430CD"/>
    <w:rsid w:val="00743583"/>
    <w:rsid w:val="00743A13"/>
    <w:rsid w:val="0074554E"/>
    <w:rsid w:val="00755A49"/>
    <w:rsid w:val="00761626"/>
    <w:rsid w:val="00764243"/>
    <w:rsid w:val="00771E52"/>
    <w:rsid w:val="0077649E"/>
    <w:rsid w:val="00776682"/>
    <w:rsid w:val="007778CC"/>
    <w:rsid w:val="00781F67"/>
    <w:rsid w:val="00784FBC"/>
    <w:rsid w:val="00792C60"/>
    <w:rsid w:val="00795255"/>
    <w:rsid w:val="007A3B64"/>
    <w:rsid w:val="007A4DE6"/>
    <w:rsid w:val="007C1C94"/>
    <w:rsid w:val="007C42A2"/>
    <w:rsid w:val="007C5997"/>
    <w:rsid w:val="007C6527"/>
    <w:rsid w:val="007D0177"/>
    <w:rsid w:val="007D3AEF"/>
    <w:rsid w:val="007D4495"/>
    <w:rsid w:val="007E190C"/>
    <w:rsid w:val="007E66B7"/>
    <w:rsid w:val="007E66F8"/>
    <w:rsid w:val="007E7CF8"/>
    <w:rsid w:val="007F111D"/>
    <w:rsid w:val="007F26CD"/>
    <w:rsid w:val="007F518F"/>
    <w:rsid w:val="007F75E1"/>
    <w:rsid w:val="008006A3"/>
    <w:rsid w:val="008021AC"/>
    <w:rsid w:val="0080289C"/>
    <w:rsid w:val="00806985"/>
    <w:rsid w:val="00812601"/>
    <w:rsid w:val="008129C5"/>
    <w:rsid w:val="00816CE8"/>
    <w:rsid w:val="00816D69"/>
    <w:rsid w:val="008170FB"/>
    <w:rsid w:val="00821B8C"/>
    <w:rsid w:val="00822FED"/>
    <w:rsid w:val="0082402E"/>
    <w:rsid w:val="0082507D"/>
    <w:rsid w:val="00831B54"/>
    <w:rsid w:val="008331B6"/>
    <w:rsid w:val="00834D4B"/>
    <w:rsid w:val="00840B3F"/>
    <w:rsid w:val="0084562C"/>
    <w:rsid w:val="00845865"/>
    <w:rsid w:val="0085243F"/>
    <w:rsid w:val="00854380"/>
    <w:rsid w:val="00855D6B"/>
    <w:rsid w:val="00857E0C"/>
    <w:rsid w:val="008625E0"/>
    <w:rsid w:val="00862B1A"/>
    <w:rsid w:val="00863C9B"/>
    <w:rsid w:val="00863F66"/>
    <w:rsid w:val="0086592F"/>
    <w:rsid w:val="0086631A"/>
    <w:rsid w:val="00867C94"/>
    <w:rsid w:val="008747CF"/>
    <w:rsid w:val="00874F4A"/>
    <w:rsid w:val="00875945"/>
    <w:rsid w:val="00876368"/>
    <w:rsid w:val="00881B84"/>
    <w:rsid w:val="00890A73"/>
    <w:rsid w:val="008937D8"/>
    <w:rsid w:val="0089396A"/>
    <w:rsid w:val="00895778"/>
    <w:rsid w:val="008A1EBB"/>
    <w:rsid w:val="008A2238"/>
    <w:rsid w:val="008A2F93"/>
    <w:rsid w:val="008A5072"/>
    <w:rsid w:val="008A5DD3"/>
    <w:rsid w:val="008B3676"/>
    <w:rsid w:val="008B3B39"/>
    <w:rsid w:val="008B3E9B"/>
    <w:rsid w:val="008D2EDA"/>
    <w:rsid w:val="008D2F77"/>
    <w:rsid w:val="008D3E83"/>
    <w:rsid w:val="008D5045"/>
    <w:rsid w:val="008D61E2"/>
    <w:rsid w:val="008D62F1"/>
    <w:rsid w:val="008E0916"/>
    <w:rsid w:val="008F10E9"/>
    <w:rsid w:val="008F3727"/>
    <w:rsid w:val="008F3E1B"/>
    <w:rsid w:val="008F659B"/>
    <w:rsid w:val="00903A88"/>
    <w:rsid w:val="00906D82"/>
    <w:rsid w:val="009157BC"/>
    <w:rsid w:val="0091605F"/>
    <w:rsid w:val="009203F8"/>
    <w:rsid w:val="00924308"/>
    <w:rsid w:val="00925767"/>
    <w:rsid w:val="00927DEB"/>
    <w:rsid w:val="00932C3E"/>
    <w:rsid w:val="0093419A"/>
    <w:rsid w:val="009364D8"/>
    <w:rsid w:val="009510C8"/>
    <w:rsid w:val="009538E2"/>
    <w:rsid w:val="009561ED"/>
    <w:rsid w:val="00962572"/>
    <w:rsid w:val="009644F9"/>
    <w:rsid w:val="00965013"/>
    <w:rsid w:val="0097478E"/>
    <w:rsid w:val="00974B6F"/>
    <w:rsid w:val="00976C19"/>
    <w:rsid w:val="009771A1"/>
    <w:rsid w:val="00983F6B"/>
    <w:rsid w:val="00984AFE"/>
    <w:rsid w:val="00986F9E"/>
    <w:rsid w:val="00992579"/>
    <w:rsid w:val="00993857"/>
    <w:rsid w:val="00997983"/>
    <w:rsid w:val="009A15CC"/>
    <w:rsid w:val="009A29C7"/>
    <w:rsid w:val="009A481B"/>
    <w:rsid w:val="009A7497"/>
    <w:rsid w:val="009A7DDD"/>
    <w:rsid w:val="009B2A18"/>
    <w:rsid w:val="009B3546"/>
    <w:rsid w:val="009B40A3"/>
    <w:rsid w:val="009B6C1A"/>
    <w:rsid w:val="009C09AF"/>
    <w:rsid w:val="009C0C26"/>
    <w:rsid w:val="009C5B46"/>
    <w:rsid w:val="009C6412"/>
    <w:rsid w:val="009C73C5"/>
    <w:rsid w:val="009D4A10"/>
    <w:rsid w:val="009D6127"/>
    <w:rsid w:val="009E5AC4"/>
    <w:rsid w:val="009F614C"/>
    <w:rsid w:val="009F6F85"/>
    <w:rsid w:val="00A03273"/>
    <w:rsid w:val="00A03620"/>
    <w:rsid w:val="00A04349"/>
    <w:rsid w:val="00A04A8F"/>
    <w:rsid w:val="00A12244"/>
    <w:rsid w:val="00A16B81"/>
    <w:rsid w:val="00A16FB2"/>
    <w:rsid w:val="00A203EA"/>
    <w:rsid w:val="00A2363C"/>
    <w:rsid w:val="00A247DB"/>
    <w:rsid w:val="00A249D5"/>
    <w:rsid w:val="00A308F9"/>
    <w:rsid w:val="00A32ED3"/>
    <w:rsid w:val="00A366D6"/>
    <w:rsid w:val="00A40465"/>
    <w:rsid w:val="00A41B59"/>
    <w:rsid w:val="00A427FE"/>
    <w:rsid w:val="00A42921"/>
    <w:rsid w:val="00A4379D"/>
    <w:rsid w:val="00A543AC"/>
    <w:rsid w:val="00A547B4"/>
    <w:rsid w:val="00A566B5"/>
    <w:rsid w:val="00A606FC"/>
    <w:rsid w:val="00A61BF3"/>
    <w:rsid w:val="00A62CBA"/>
    <w:rsid w:val="00A64C15"/>
    <w:rsid w:val="00A64E90"/>
    <w:rsid w:val="00A657EA"/>
    <w:rsid w:val="00A81426"/>
    <w:rsid w:val="00A90855"/>
    <w:rsid w:val="00A92425"/>
    <w:rsid w:val="00A96E47"/>
    <w:rsid w:val="00AA3011"/>
    <w:rsid w:val="00AA364C"/>
    <w:rsid w:val="00AA3EB4"/>
    <w:rsid w:val="00AA5721"/>
    <w:rsid w:val="00AB270E"/>
    <w:rsid w:val="00AB38BD"/>
    <w:rsid w:val="00AB3E97"/>
    <w:rsid w:val="00AB65C1"/>
    <w:rsid w:val="00AC0835"/>
    <w:rsid w:val="00AC3555"/>
    <w:rsid w:val="00AC783C"/>
    <w:rsid w:val="00AC7ED0"/>
    <w:rsid w:val="00AD06A3"/>
    <w:rsid w:val="00AD4C4D"/>
    <w:rsid w:val="00AD6010"/>
    <w:rsid w:val="00AD6A2D"/>
    <w:rsid w:val="00AE13E3"/>
    <w:rsid w:val="00AE5406"/>
    <w:rsid w:val="00AE647B"/>
    <w:rsid w:val="00AF0C31"/>
    <w:rsid w:val="00AF1EB0"/>
    <w:rsid w:val="00AF7943"/>
    <w:rsid w:val="00B04772"/>
    <w:rsid w:val="00B0600A"/>
    <w:rsid w:val="00B07F2B"/>
    <w:rsid w:val="00B10AFC"/>
    <w:rsid w:val="00B10C68"/>
    <w:rsid w:val="00B11D3E"/>
    <w:rsid w:val="00B12CDA"/>
    <w:rsid w:val="00B204B1"/>
    <w:rsid w:val="00B20D8D"/>
    <w:rsid w:val="00B21880"/>
    <w:rsid w:val="00B22DE7"/>
    <w:rsid w:val="00B263A4"/>
    <w:rsid w:val="00B31345"/>
    <w:rsid w:val="00B33285"/>
    <w:rsid w:val="00B34DD4"/>
    <w:rsid w:val="00B35E4F"/>
    <w:rsid w:val="00B40204"/>
    <w:rsid w:val="00B41A4E"/>
    <w:rsid w:val="00B42686"/>
    <w:rsid w:val="00B45552"/>
    <w:rsid w:val="00B52229"/>
    <w:rsid w:val="00B56404"/>
    <w:rsid w:val="00B60EBC"/>
    <w:rsid w:val="00B63908"/>
    <w:rsid w:val="00B643A1"/>
    <w:rsid w:val="00B70EEF"/>
    <w:rsid w:val="00B77C8A"/>
    <w:rsid w:val="00B80A4F"/>
    <w:rsid w:val="00B8321A"/>
    <w:rsid w:val="00B843E2"/>
    <w:rsid w:val="00B845DC"/>
    <w:rsid w:val="00B84866"/>
    <w:rsid w:val="00B95676"/>
    <w:rsid w:val="00BA10B7"/>
    <w:rsid w:val="00BA25BE"/>
    <w:rsid w:val="00BA3131"/>
    <w:rsid w:val="00BB0065"/>
    <w:rsid w:val="00BC6D7A"/>
    <w:rsid w:val="00BC76E2"/>
    <w:rsid w:val="00BD1BA3"/>
    <w:rsid w:val="00BD5EC5"/>
    <w:rsid w:val="00BD7F86"/>
    <w:rsid w:val="00BE12E4"/>
    <w:rsid w:val="00BE2FD5"/>
    <w:rsid w:val="00BE67DB"/>
    <w:rsid w:val="00BF20D3"/>
    <w:rsid w:val="00BF3D5A"/>
    <w:rsid w:val="00BF5A94"/>
    <w:rsid w:val="00BF6470"/>
    <w:rsid w:val="00BF78B2"/>
    <w:rsid w:val="00C0222F"/>
    <w:rsid w:val="00C20CAC"/>
    <w:rsid w:val="00C243FB"/>
    <w:rsid w:val="00C244E1"/>
    <w:rsid w:val="00C24E2F"/>
    <w:rsid w:val="00C25ADE"/>
    <w:rsid w:val="00C3406D"/>
    <w:rsid w:val="00C34171"/>
    <w:rsid w:val="00C36BD2"/>
    <w:rsid w:val="00C461C4"/>
    <w:rsid w:val="00C52CCE"/>
    <w:rsid w:val="00C53247"/>
    <w:rsid w:val="00C56767"/>
    <w:rsid w:val="00C62163"/>
    <w:rsid w:val="00C63C78"/>
    <w:rsid w:val="00C64B58"/>
    <w:rsid w:val="00C8524F"/>
    <w:rsid w:val="00C8548F"/>
    <w:rsid w:val="00C94724"/>
    <w:rsid w:val="00CA5FD7"/>
    <w:rsid w:val="00CA6107"/>
    <w:rsid w:val="00CB0C13"/>
    <w:rsid w:val="00CB3B7A"/>
    <w:rsid w:val="00CC5EE3"/>
    <w:rsid w:val="00CD0C86"/>
    <w:rsid w:val="00CD4803"/>
    <w:rsid w:val="00CD60A8"/>
    <w:rsid w:val="00CD6617"/>
    <w:rsid w:val="00CE1D5A"/>
    <w:rsid w:val="00CE514E"/>
    <w:rsid w:val="00CE7BD6"/>
    <w:rsid w:val="00CE7C3B"/>
    <w:rsid w:val="00CF2413"/>
    <w:rsid w:val="00CF2F11"/>
    <w:rsid w:val="00CF5CC9"/>
    <w:rsid w:val="00CF6079"/>
    <w:rsid w:val="00CF7488"/>
    <w:rsid w:val="00D01C02"/>
    <w:rsid w:val="00D07E10"/>
    <w:rsid w:val="00D23F1A"/>
    <w:rsid w:val="00D255FA"/>
    <w:rsid w:val="00D25749"/>
    <w:rsid w:val="00D360B9"/>
    <w:rsid w:val="00D4718A"/>
    <w:rsid w:val="00D549A4"/>
    <w:rsid w:val="00D5654D"/>
    <w:rsid w:val="00D56D5C"/>
    <w:rsid w:val="00D6269A"/>
    <w:rsid w:val="00D64BAD"/>
    <w:rsid w:val="00D701DB"/>
    <w:rsid w:val="00D81C5A"/>
    <w:rsid w:val="00D82729"/>
    <w:rsid w:val="00D82E73"/>
    <w:rsid w:val="00D82EA8"/>
    <w:rsid w:val="00D830DA"/>
    <w:rsid w:val="00D83679"/>
    <w:rsid w:val="00D85259"/>
    <w:rsid w:val="00DA2869"/>
    <w:rsid w:val="00DA7FEB"/>
    <w:rsid w:val="00DB0079"/>
    <w:rsid w:val="00DB01E3"/>
    <w:rsid w:val="00DB2DB2"/>
    <w:rsid w:val="00DC3EEF"/>
    <w:rsid w:val="00DD08FB"/>
    <w:rsid w:val="00DD1C76"/>
    <w:rsid w:val="00DD37AE"/>
    <w:rsid w:val="00DD4C8A"/>
    <w:rsid w:val="00DD6E01"/>
    <w:rsid w:val="00DD78CA"/>
    <w:rsid w:val="00DE263D"/>
    <w:rsid w:val="00DE3665"/>
    <w:rsid w:val="00DE431B"/>
    <w:rsid w:val="00DE7C8A"/>
    <w:rsid w:val="00DF5E0B"/>
    <w:rsid w:val="00E02A28"/>
    <w:rsid w:val="00E0716F"/>
    <w:rsid w:val="00E10271"/>
    <w:rsid w:val="00E12A5D"/>
    <w:rsid w:val="00E15120"/>
    <w:rsid w:val="00E153F5"/>
    <w:rsid w:val="00E1574F"/>
    <w:rsid w:val="00E21035"/>
    <w:rsid w:val="00E25353"/>
    <w:rsid w:val="00E3108B"/>
    <w:rsid w:val="00E419AB"/>
    <w:rsid w:val="00E431B0"/>
    <w:rsid w:val="00E4577B"/>
    <w:rsid w:val="00E47A95"/>
    <w:rsid w:val="00E538AA"/>
    <w:rsid w:val="00E55C6D"/>
    <w:rsid w:val="00E63717"/>
    <w:rsid w:val="00E6784B"/>
    <w:rsid w:val="00E70463"/>
    <w:rsid w:val="00E74AA8"/>
    <w:rsid w:val="00E76B11"/>
    <w:rsid w:val="00E873D3"/>
    <w:rsid w:val="00E87D77"/>
    <w:rsid w:val="00E94F36"/>
    <w:rsid w:val="00E960D8"/>
    <w:rsid w:val="00E96F4F"/>
    <w:rsid w:val="00EA1E9A"/>
    <w:rsid w:val="00EA4567"/>
    <w:rsid w:val="00EA6746"/>
    <w:rsid w:val="00EB1B35"/>
    <w:rsid w:val="00EB264E"/>
    <w:rsid w:val="00EB303F"/>
    <w:rsid w:val="00EB3258"/>
    <w:rsid w:val="00EC0E64"/>
    <w:rsid w:val="00EC1212"/>
    <w:rsid w:val="00EC185C"/>
    <w:rsid w:val="00EC285E"/>
    <w:rsid w:val="00EC351B"/>
    <w:rsid w:val="00EC5158"/>
    <w:rsid w:val="00EC7A4A"/>
    <w:rsid w:val="00ED0FE0"/>
    <w:rsid w:val="00ED3DC3"/>
    <w:rsid w:val="00ED70AF"/>
    <w:rsid w:val="00ED7478"/>
    <w:rsid w:val="00ED7D92"/>
    <w:rsid w:val="00EE006F"/>
    <w:rsid w:val="00EE4473"/>
    <w:rsid w:val="00EE46B6"/>
    <w:rsid w:val="00EE535F"/>
    <w:rsid w:val="00EF77F0"/>
    <w:rsid w:val="00F0565B"/>
    <w:rsid w:val="00F062AC"/>
    <w:rsid w:val="00F11A86"/>
    <w:rsid w:val="00F17BC7"/>
    <w:rsid w:val="00F2179E"/>
    <w:rsid w:val="00F2315E"/>
    <w:rsid w:val="00F27C95"/>
    <w:rsid w:val="00F3228B"/>
    <w:rsid w:val="00F34E12"/>
    <w:rsid w:val="00F36352"/>
    <w:rsid w:val="00F43489"/>
    <w:rsid w:val="00F436EF"/>
    <w:rsid w:val="00F43717"/>
    <w:rsid w:val="00F438BD"/>
    <w:rsid w:val="00F44699"/>
    <w:rsid w:val="00F46FDF"/>
    <w:rsid w:val="00F53C3A"/>
    <w:rsid w:val="00F5784D"/>
    <w:rsid w:val="00F60414"/>
    <w:rsid w:val="00F756B1"/>
    <w:rsid w:val="00F75C6B"/>
    <w:rsid w:val="00F75D15"/>
    <w:rsid w:val="00F80C25"/>
    <w:rsid w:val="00F8241B"/>
    <w:rsid w:val="00F8251B"/>
    <w:rsid w:val="00FA5136"/>
    <w:rsid w:val="00FA79F4"/>
    <w:rsid w:val="00FB5361"/>
    <w:rsid w:val="00FC3A61"/>
    <w:rsid w:val="00FC56B9"/>
    <w:rsid w:val="00FD0EA7"/>
    <w:rsid w:val="00FD1920"/>
    <w:rsid w:val="00FD22DB"/>
    <w:rsid w:val="00FE0DC7"/>
    <w:rsid w:val="00FE663F"/>
    <w:rsid w:val="00FF013C"/>
    <w:rsid w:val="00FF2891"/>
    <w:rsid w:val="00FF35A4"/>
    <w:rsid w:val="00FF5164"/>
    <w:rsid w:val="00FF56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DE256"/>
  <w15:docId w15:val="{D908D13D-123C-40C1-AC25-B2635639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C25"/>
    <w:rPr>
      <w:lang w:val="es-BO"/>
    </w:rPr>
  </w:style>
  <w:style w:type="paragraph" w:styleId="Ttulo1">
    <w:name w:val="heading 1"/>
    <w:basedOn w:val="Normal"/>
    <w:next w:val="Normal"/>
    <w:link w:val="Ttulo1Car"/>
    <w:uiPriority w:val="9"/>
    <w:qFormat/>
    <w:rsid w:val="00E47A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47A95"/>
    <w:pPr>
      <w:keepNext/>
      <w:keepLines/>
      <w:spacing w:before="200" w:after="0" w:line="240" w:lineRule="auto"/>
      <w:outlineLvl w:val="1"/>
    </w:pPr>
    <w:rPr>
      <w:rFonts w:ascii="Gill Sans MT" w:eastAsia="Times New Roman" w:hAnsi="Gill Sans MT" w:cs="Times New Roman"/>
      <w:b/>
      <w:bCs/>
      <w:color w:val="F0A22E"/>
      <w:sz w:val="26"/>
      <w:szCs w:val="26"/>
      <w:lang w:val="en-US"/>
    </w:rPr>
  </w:style>
  <w:style w:type="paragraph" w:styleId="Ttulo3">
    <w:name w:val="heading 3"/>
    <w:basedOn w:val="Normal"/>
    <w:next w:val="Normal"/>
    <w:link w:val="Ttulo3Car"/>
    <w:uiPriority w:val="9"/>
    <w:semiHidden/>
    <w:unhideWhenUsed/>
    <w:qFormat/>
    <w:rsid w:val="00F44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4469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A95"/>
    <w:rPr>
      <w:rFonts w:asciiTheme="majorHAnsi" w:eastAsiaTheme="majorEastAsia" w:hAnsiTheme="majorHAnsi" w:cstheme="majorBidi"/>
      <w:b/>
      <w:bCs/>
      <w:color w:val="365F91" w:themeColor="accent1" w:themeShade="BF"/>
      <w:sz w:val="28"/>
      <w:szCs w:val="28"/>
      <w:lang w:val="es-BO"/>
    </w:rPr>
  </w:style>
  <w:style w:type="character" w:customStyle="1" w:styleId="Ttulo2Car">
    <w:name w:val="Título 2 Car"/>
    <w:basedOn w:val="Fuentedeprrafopredeter"/>
    <w:link w:val="Ttulo2"/>
    <w:uiPriority w:val="9"/>
    <w:rsid w:val="00E47A95"/>
    <w:rPr>
      <w:rFonts w:ascii="Gill Sans MT" w:eastAsia="Times New Roman" w:hAnsi="Gill Sans MT" w:cs="Times New Roman"/>
      <w:b/>
      <w:bCs/>
      <w:color w:val="F0A22E"/>
      <w:sz w:val="26"/>
      <w:szCs w:val="26"/>
      <w:lang w:val="en-US"/>
    </w:rPr>
  </w:style>
  <w:style w:type="paragraph" w:styleId="Piedepgina">
    <w:name w:val="footer"/>
    <w:basedOn w:val="Normal"/>
    <w:link w:val="PiedepginaCar"/>
    <w:uiPriority w:val="99"/>
    <w:rsid w:val="00E47A95"/>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PiedepginaCar">
    <w:name w:val="Pie de página Car"/>
    <w:basedOn w:val="Fuentedeprrafopredeter"/>
    <w:link w:val="Piedepgina"/>
    <w:uiPriority w:val="99"/>
    <w:rsid w:val="00E47A95"/>
    <w:rPr>
      <w:rFonts w:ascii="Times New Roman" w:eastAsia="Times New Roman" w:hAnsi="Times New Roman" w:cs="Times New Roman"/>
      <w:szCs w:val="20"/>
      <w:lang w:val="en-GB"/>
    </w:rPr>
  </w:style>
  <w:style w:type="paragraph" w:styleId="Textoindependiente2">
    <w:name w:val="Body Text 2"/>
    <w:basedOn w:val="Normal"/>
    <w:link w:val="Textoindependiente2Car"/>
    <w:rsid w:val="00E47A95"/>
    <w:pPr>
      <w:spacing w:after="0" w:line="240" w:lineRule="auto"/>
    </w:pPr>
    <w:rPr>
      <w:rFonts w:ascii="Times New Roman" w:eastAsia="Times New Roman" w:hAnsi="Times New Roman" w:cs="Times New Roman"/>
      <w:b/>
      <w:color w:val="C0C0C0"/>
      <w:sz w:val="28"/>
      <w:szCs w:val="28"/>
      <w:lang w:val="en-GB"/>
    </w:rPr>
  </w:style>
  <w:style w:type="character" w:customStyle="1" w:styleId="Textoindependiente2Car">
    <w:name w:val="Texto independiente 2 Car"/>
    <w:basedOn w:val="Fuentedeprrafopredeter"/>
    <w:link w:val="Textoindependiente2"/>
    <w:rsid w:val="00E47A95"/>
    <w:rPr>
      <w:rFonts w:ascii="Times New Roman" w:eastAsia="Times New Roman" w:hAnsi="Times New Roman" w:cs="Times New Roman"/>
      <w:b/>
      <w:color w:val="C0C0C0"/>
      <w:sz w:val="28"/>
      <w:szCs w:val="28"/>
      <w:lang w:val="en-GB"/>
    </w:rPr>
  </w:style>
  <w:style w:type="character" w:styleId="Hipervnculo">
    <w:name w:val="Hyperlink"/>
    <w:basedOn w:val="Fuentedeprrafopredeter"/>
    <w:uiPriority w:val="99"/>
    <w:unhideWhenUsed/>
    <w:rsid w:val="00E47A95"/>
    <w:rPr>
      <w:color w:val="0000FF" w:themeColor="hyperlink"/>
      <w:u w:val="single"/>
    </w:rPr>
  </w:style>
  <w:style w:type="paragraph" w:styleId="Prrafodelista">
    <w:name w:val="List Paragraph"/>
    <w:aliases w:val="Superíndice,GRAFICOS2,Celula,texte,Paragraphe 2,Recommendation,List Paragraph1,standard lewis,titulo 5,MAPA,GRÁFICOS,Para L1,RedR Bullet List,Lapis Bulleted List,List Paragraph (numbered (a)),Dot pt,F5 List Paragraph,No Spacing1"/>
    <w:basedOn w:val="Normal"/>
    <w:link w:val="PrrafodelistaCar"/>
    <w:uiPriority w:val="34"/>
    <w:qFormat/>
    <w:rsid w:val="00E47A95"/>
    <w:pPr>
      <w:ind w:left="720"/>
      <w:contextualSpacing/>
    </w:pPr>
  </w:style>
  <w:style w:type="table" w:styleId="Tablaconcuadrcula">
    <w:name w:val="Table Grid"/>
    <w:basedOn w:val="Tablanormal"/>
    <w:uiPriority w:val="39"/>
    <w:rsid w:val="00E47A95"/>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1">
    <w:name w:val="COVER PAGE 1"/>
    <w:basedOn w:val="Normal"/>
    <w:rsid w:val="00E47A95"/>
    <w:pPr>
      <w:spacing w:after="120" w:line="240" w:lineRule="auto"/>
      <w:jc w:val="center"/>
    </w:pPr>
    <w:rPr>
      <w:rFonts w:ascii="Gill Sans MT Extra Bold" w:eastAsia="Times New Roman" w:hAnsi="Gill Sans MT Extra Bold" w:cs="Times New Roman"/>
      <w:color w:val="FF6600"/>
      <w:sz w:val="72"/>
      <w:szCs w:val="24"/>
      <w:lang w:val="en-US"/>
    </w:rPr>
  </w:style>
  <w:style w:type="paragraph" w:customStyle="1" w:styleId="Default">
    <w:name w:val="Default"/>
    <w:rsid w:val="00E47A95"/>
    <w:pPr>
      <w:autoSpaceDE w:val="0"/>
      <w:autoSpaceDN w:val="0"/>
      <w:adjustRightInd w:val="0"/>
      <w:spacing w:after="0" w:line="240" w:lineRule="auto"/>
    </w:pPr>
    <w:rPr>
      <w:rFonts w:ascii="Gill Sans MT" w:eastAsia="Times New Roman" w:hAnsi="Gill Sans MT" w:cs="Times New Roman"/>
      <w:color w:val="000000"/>
      <w:sz w:val="24"/>
      <w:szCs w:val="24"/>
      <w:lang w:val="en-US"/>
    </w:rPr>
  </w:style>
  <w:style w:type="character" w:styleId="Refdecomentario">
    <w:name w:val="annotation reference"/>
    <w:basedOn w:val="Fuentedeprrafopredeter"/>
    <w:uiPriority w:val="99"/>
    <w:unhideWhenUsed/>
    <w:rsid w:val="00927DEB"/>
    <w:rPr>
      <w:sz w:val="16"/>
      <w:szCs w:val="16"/>
    </w:rPr>
  </w:style>
  <w:style w:type="paragraph" w:styleId="Textocomentario">
    <w:name w:val="annotation text"/>
    <w:basedOn w:val="Normal"/>
    <w:link w:val="TextocomentarioCar"/>
    <w:uiPriority w:val="99"/>
    <w:unhideWhenUsed/>
    <w:rsid w:val="00927DEB"/>
    <w:pPr>
      <w:spacing w:line="240" w:lineRule="auto"/>
    </w:pPr>
    <w:rPr>
      <w:sz w:val="20"/>
      <w:szCs w:val="20"/>
    </w:rPr>
  </w:style>
  <w:style w:type="character" w:customStyle="1" w:styleId="TextocomentarioCar">
    <w:name w:val="Texto comentario Car"/>
    <w:basedOn w:val="Fuentedeprrafopredeter"/>
    <w:link w:val="Textocomentario"/>
    <w:uiPriority w:val="99"/>
    <w:rsid w:val="00927DEB"/>
    <w:rPr>
      <w:sz w:val="20"/>
      <w:szCs w:val="20"/>
      <w:lang w:val="es-BO"/>
    </w:rPr>
  </w:style>
  <w:style w:type="paragraph" w:styleId="Asuntodelcomentario">
    <w:name w:val="annotation subject"/>
    <w:basedOn w:val="Textocomentario"/>
    <w:next w:val="Textocomentario"/>
    <w:link w:val="AsuntodelcomentarioCar"/>
    <w:uiPriority w:val="99"/>
    <w:semiHidden/>
    <w:unhideWhenUsed/>
    <w:rsid w:val="00927DEB"/>
    <w:rPr>
      <w:b/>
      <w:bCs/>
    </w:rPr>
  </w:style>
  <w:style w:type="character" w:customStyle="1" w:styleId="AsuntodelcomentarioCar">
    <w:name w:val="Asunto del comentario Car"/>
    <w:basedOn w:val="TextocomentarioCar"/>
    <w:link w:val="Asuntodelcomentario"/>
    <w:uiPriority w:val="99"/>
    <w:semiHidden/>
    <w:rsid w:val="00927DEB"/>
    <w:rPr>
      <w:b/>
      <w:bCs/>
      <w:sz w:val="20"/>
      <w:szCs w:val="20"/>
      <w:lang w:val="es-BO"/>
    </w:rPr>
  </w:style>
  <w:style w:type="paragraph" w:styleId="Textodeglobo">
    <w:name w:val="Balloon Text"/>
    <w:basedOn w:val="Normal"/>
    <w:link w:val="TextodegloboCar"/>
    <w:uiPriority w:val="99"/>
    <w:semiHidden/>
    <w:unhideWhenUsed/>
    <w:rsid w:val="00927D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7DEB"/>
    <w:rPr>
      <w:rFonts w:ascii="Segoe UI" w:hAnsi="Segoe UI" w:cs="Segoe UI"/>
      <w:sz w:val="18"/>
      <w:szCs w:val="18"/>
      <w:lang w:val="es-BO"/>
    </w:rPr>
  </w:style>
  <w:style w:type="paragraph" w:styleId="Encabezado">
    <w:name w:val="header"/>
    <w:basedOn w:val="Normal"/>
    <w:link w:val="EncabezadoCar"/>
    <w:uiPriority w:val="99"/>
    <w:unhideWhenUsed/>
    <w:rsid w:val="008170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70FB"/>
    <w:rPr>
      <w:lang w:val="es-BO"/>
    </w:rPr>
  </w:style>
  <w:style w:type="character" w:customStyle="1" w:styleId="PrrafodelistaCar">
    <w:name w:val="Párrafo de lista Car"/>
    <w:aliases w:val="Superíndice Car,GRAFICOS2 Car,Celula Car,texte Car,Paragraphe 2 Car,Recommendation Car,List Paragraph1 Car,standard lewis Car,titulo 5 Car,MAPA Car,GRÁFICOS Car,Para L1 Car,RedR Bullet List Car,Lapis Bulleted List Car,Dot pt Car"/>
    <w:link w:val="Prrafodelista"/>
    <w:uiPriority w:val="34"/>
    <w:qFormat/>
    <w:rsid w:val="00280455"/>
    <w:rPr>
      <w:lang w:val="es-BO"/>
    </w:rPr>
  </w:style>
  <w:style w:type="paragraph" w:customStyle="1" w:styleId="BTCtextCTB">
    <w:name w:val="BTC text CTB"/>
    <w:uiPriority w:val="99"/>
    <w:rsid w:val="00280455"/>
    <w:pPr>
      <w:suppressAutoHyphens/>
      <w:spacing w:after="0" w:line="240" w:lineRule="auto"/>
      <w:ind w:left="1411"/>
      <w:jc w:val="both"/>
    </w:pPr>
    <w:rPr>
      <w:rFonts w:ascii="Garamond" w:eastAsia="SimSun" w:hAnsi="Garamond" w:cs="Garamond"/>
      <w:sz w:val="24"/>
      <w:szCs w:val="24"/>
      <w:lang w:val="fr-BE" w:eastAsia="zh-CN"/>
    </w:rPr>
  </w:style>
  <w:style w:type="paragraph" w:styleId="HTMLconformatoprevio">
    <w:name w:val="HTML Preformatted"/>
    <w:basedOn w:val="Normal"/>
    <w:link w:val="HTMLconformatoprevioCar"/>
    <w:uiPriority w:val="99"/>
    <w:semiHidden/>
    <w:unhideWhenUsed/>
    <w:rsid w:val="00C2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C24E2F"/>
    <w:rPr>
      <w:rFonts w:ascii="Courier New" w:eastAsia="Times New Roman" w:hAnsi="Courier New" w:cs="Courier New"/>
      <w:sz w:val="20"/>
      <w:szCs w:val="20"/>
      <w:lang w:val="es-MX" w:eastAsia="es-MX"/>
    </w:rPr>
  </w:style>
  <w:style w:type="character" w:customStyle="1" w:styleId="y2iqfc">
    <w:name w:val="y2iqfc"/>
    <w:basedOn w:val="Fuentedeprrafopredeter"/>
    <w:rsid w:val="00C24E2F"/>
  </w:style>
  <w:style w:type="character" w:styleId="Mencinsinresolver">
    <w:name w:val="Unresolved Mention"/>
    <w:basedOn w:val="Fuentedeprrafopredeter"/>
    <w:uiPriority w:val="99"/>
    <w:semiHidden/>
    <w:unhideWhenUsed/>
    <w:rsid w:val="00B843E2"/>
    <w:rPr>
      <w:color w:val="605E5C"/>
      <w:shd w:val="clear" w:color="auto" w:fill="E1DFDD"/>
    </w:rPr>
  </w:style>
  <w:style w:type="paragraph" w:styleId="Revisin">
    <w:name w:val="Revision"/>
    <w:hidden/>
    <w:uiPriority w:val="99"/>
    <w:semiHidden/>
    <w:rsid w:val="00403153"/>
    <w:pPr>
      <w:spacing w:after="0" w:line="240" w:lineRule="auto"/>
    </w:pPr>
    <w:rPr>
      <w:lang w:val="es-BO"/>
    </w:rPr>
  </w:style>
  <w:style w:type="paragraph" w:styleId="Textoindependiente">
    <w:name w:val="Body Text"/>
    <w:basedOn w:val="Normal"/>
    <w:link w:val="TextoindependienteCar"/>
    <w:uiPriority w:val="99"/>
    <w:semiHidden/>
    <w:unhideWhenUsed/>
    <w:rsid w:val="001C4274"/>
    <w:pPr>
      <w:spacing w:after="120"/>
    </w:pPr>
  </w:style>
  <w:style w:type="character" w:customStyle="1" w:styleId="TextoindependienteCar">
    <w:name w:val="Texto independiente Car"/>
    <w:basedOn w:val="Fuentedeprrafopredeter"/>
    <w:link w:val="Textoindependiente"/>
    <w:uiPriority w:val="99"/>
    <w:semiHidden/>
    <w:rsid w:val="001C4274"/>
    <w:rPr>
      <w:lang w:val="es-BO"/>
    </w:rPr>
  </w:style>
  <w:style w:type="character" w:customStyle="1" w:styleId="Ttulo3Car">
    <w:name w:val="Título 3 Car"/>
    <w:basedOn w:val="Fuentedeprrafopredeter"/>
    <w:link w:val="Ttulo3"/>
    <w:uiPriority w:val="9"/>
    <w:semiHidden/>
    <w:rsid w:val="00F44699"/>
    <w:rPr>
      <w:rFonts w:asciiTheme="majorHAnsi" w:eastAsiaTheme="majorEastAsia" w:hAnsiTheme="majorHAnsi" w:cstheme="majorBidi"/>
      <w:color w:val="243F60" w:themeColor="accent1" w:themeShade="7F"/>
      <w:sz w:val="24"/>
      <w:szCs w:val="24"/>
      <w:lang w:val="es-BO"/>
    </w:rPr>
  </w:style>
  <w:style w:type="character" w:customStyle="1" w:styleId="Ttulo4Car">
    <w:name w:val="Título 4 Car"/>
    <w:basedOn w:val="Fuentedeprrafopredeter"/>
    <w:link w:val="Ttulo4"/>
    <w:uiPriority w:val="9"/>
    <w:semiHidden/>
    <w:rsid w:val="00F44699"/>
    <w:rPr>
      <w:rFonts w:asciiTheme="majorHAnsi" w:eastAsiaTheme="majorEastAsia" w:hAnsiTheme="majorHAnsi" w:cstheme="majorBidi"/>
      <w:i/>
      <w:iCs/>
      <w:color w:val="365F91" w:themeColor="accent1" w:themeShade="BF"/>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3946">
      <w:bodyDiv w:val="1"/>
      <w:marLeft w:val="0"/>
      <w:marRight w:val="0"/>
      <w:marTop w:val="0"/>
      <w:marBottom w:val="0"/>
      <w:divBdr>
        <w:top w:val="none" w:sz="0" w:space="0" w:color="auto"/>
        <w:left w:val="none" w:sz="0" w:space="0" w:color="auto"/>
        <w:bottom w:val="none" w:sz="0" w:space="0" w:color="auto"/>
        <w:right w:val="none" w:sz="0" w:space="0" w:color="auto"/>
      </w:divBdr>
    </w:div>
    <w:div w:id="1058358192">
      <w:bodyDiv w:val="1"/>
      <w:marLeft w:val="0"/>
      <w:marRight w:val="0"/>
      <w:marTop w:val="0"/>
      <w:marBottom w:val="0"/>
      <w:divBdr>
        <w:top w:val="none" w:sz="0" w:space="0" w:color="auto"/>
        <w:left w:val="none" w:sz="0" w:space="0" w:color="auto"/>
        <w:bottom w:val="none" w:sz="0" w:space="0" w:color="auto"/>
        <w:right w:val="none" w:sz="0" w:space="0" w:color="auto"/>
      </w:divBdr>
      <w:divsChild>
        <w:div w:id="1466582092">
          <w:marLeft w:val="0"/>
          <w:marRight w:val="0"/>
          <w:marTop w:val="0"/>
          <w:marBottom w:val="0"/>
          <w:divBdr>
            <w:top w:val="none" w:sz="0" w:space="0" w:color="auto"/>
            <w:left w:val="none" w:sz="0" w:space="0" w:color="auto"/>
            <w:bottom w:val="none" w:sz="0" w:space="0" w:color="auto"/>
            <w:right w:val="none" w:sz="0" w:space="0" w:color="auto"/>
          </w:divBdr>
          <w:divsChild>
            <w:div w:id="443312745">
              <w:marLeft w:val="0"/>
              <w:marRight w:val="0"/>
              <w:marTop w:val="0"/>
              <w:marBottom w:val="0"/>
              <w:divBdr>
                <w:top w:val="none" w:sz="0" w:space="0" w:color="auto"/>
                <w:left w:val="none" w:sz="0" w:space="0" w:color="auto"/>
                <w:bottom w:val="none" w:sz="0" w:space="0" w:color="auto"/>
                <w:right w:val="none" w:sz="0" w:space="0" w:color="auto"/>
              </w:divBdr>
              <w:divsChild>
                <w:div w:id="666401114">
                  <w:marLeft w:val="0"/>
                  <w:marRight w:val="0"/>
                  <w:marTop w:val="0"/>
                  <w:marBottom w:val="0"/>
                  <w:divBdr>
                    <w:top w:val="none" w:sz="0" w:space="0" w:color="auto"/>
                    <w:left w:val="none" w:sz="0" w:space="0" w:color="auto"/>
                    <w:bottom w:val="none" w:sz="0" w:space="0" w:color="auto"/>
                    <w:right w:val="none" w:sz="0" w:space="0" w:color="auto"/>
                  </w:divBdr>
                  <w:divsChild>
                    <w:div w:id="1601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49480">
      <w:bodyDiv w:val="1"/>
      <w:marLeft w:val="0"/>
      <w:marRight w:val="0"/>
      <w:marTop w:val="0"/>
      <w:marBottom w:val="0"/>
      <w:divBdr>
        <w:top w:val="none" w:sz="0" w:space="0" w:color="auto"/>
        <w:left w:val="none" w:sz="0" w:space="0" w:color="auto"/>
        <w:bottom w:val="none" w:sz="0" w:space="0" w:color="auto"/>
        <w:right w:val="none" w:sz="0" w:space="0" w:color="auto"/>
      </w:divBdr>
    </w:div>
    <w:div w:id="1899591104">
      <w:bodyDiv w:val="1"/>
      <w:marLeft w:val="0"/>
      <w:marRight w:val="0"/>
      <w:marTop w:val="0"/>
      <w:marBottom w:val="0"/>
      <w:divBdr>
        <w:top w:val="none" w:sz="0" w:space="0" w:color="auto"/>
        <w:left w:val="none" w:sz="0" w:space="0" w:color="auto"/>
        <w:bottom w:val="none" w:sz="0" w:space="0" w:color="auto"/>
        <w:right w:val="none" w:sz="0" w:space="0" w:color="auto"/>
      </w:divBdr>
      <w:divsChild>
        <w:div w:id="1913277064">
          <w:marLeft w:val="0"/>
          <w:marRight w:val="0"/>
          <w:marTop w:val="0"/>
          <w:marBottom w:val="0"/>
          <w:divBdr>
            <w:top w:val="none" w:sz="0" w:space="0" w:color="auto"/>
            <w:left w:val="none" w:sz="0" w:space="0" w:color="auto"/>
            <w:bottom w:val="none" w:sz="0" w:space="0" w:color="auto"/>
            <w:right w:val="none" w:sz="0" w:space="0" w:color="auto"/>
          </w:divBdr>
          <w:divsChild>
            <w:div w:id="639001777">
              <w:marLeft w:val="0"/>
              <w:marRight w:val="0"/>
              <w:marTop w:val="0"/>
              <w:marBottom w:val="0"/>
              <w:divBdr>
                <w:top w:val="none" w:sz="0" w:space="0" w:color="auto"/>
                <w:left w:val="none" w:sz="0" w:space="0" w:color="auto"/>
                <w:bottom w:val="none" w:sz="0" w:space="0" w:color="auto"/>
                <w:right w:val="none" w:sz="0" w:space="0" w:color="auto"/>
              </w:divBdr>
              <w:divsChild>
                <w:div w:id="668363207">
                  <w:marLeft w:val="0"/>
                  <w:marRight w:val="0"/>
                  <w:marTop w:val="0"/>
                  <w:marBottom w:val="0"/>
                  <w:divBdr>
                    <w:top w:val="none" w:sz="0" w:space="0" w:color="auto"/>
                    <w:left w:val="none" w:sz="0" w:space="0" w:color="auto"/>
                    <w:bottom w:val="none" w:sz="0" w:space="0" w:color="auto"/>
                    <w:right w:val="none" w:sz="0" w:space="0" w:color="auto"/>
                  </w:divBdr>
                  <w:divsChild>
                    <w:div w:id="528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vargas@savethechildre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ul.telleria@savethechildr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2541</Words>
  <Characters>14260</Characters>
  <Application>Microsoft Office Word</Application>
  <DocSecurity>0</DocSecurity>
  <Lines>347</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Constantino Alvarez Sanchez</dc:creator>
  <cp:lastModifiedBy>Martinez, Vivian</cp:lastModifiedBy>
  <cp:revision>3</cp:revision>
  <cp:lastPrinted>2018-06-12T13:25:00Z</cp:lastPrinted>
  <dcterms:created xsi:type="dcterms:W3CDTF">2025-10-29T18:00:00Z</dcterms:created>
  <dcterms:modified xsi:type="dcterms:W3CDTF">2025-10-29T18:01:00Z</dcterms:modified>
</cp:coreProperties>
</file>